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700" w:lineRule="exact"/>
        <w:jc w:val="center"/>
        <w:rPr>
          <w:rFonts w:ascii="方正小标宋简体" w:eastAsia="方正小标宋简体"/>
          <w:sz w:val="40"/>
          <w:szCs w:val="28"/>
        </w:rPr>
      </w:pPr>
      <w:r>
        <w:rPr>
          <w:rFonts w:hint="eastAsia" w:ascii="方正小标宋简体" w:eastAsia="方正小标宋简体"/>
          <w:sz w:val="40"/>
          <w:szCs w:val="28"/>
        </w:rPr>
        <w:t>盐城幼儿师范高等专科学校</w:t>
      </w:r>
    </w:p>
    <w:p>
      <w:pPr>
        <w:pStyle w:val="6"/>
        <w:spacing w:before="0" w:beforeAutospacing="0" w:after="0" w:afterAutospacing="0" w:line="700" w:lineRule="exact"/>
        <w:jc w:val="center"/>
        <w:rPr>
          <w:rFonts w:ascii="方正小标宋简体" w:eastAsia="方正小标宋简体"/>
          <w:sz w:val="28"/>
          <w:szCs w:val="28"/>
        </w:rPr>
      </w:pPr>
      <w:r>
        <w:rPr>
          <w:rFonts w:hint="eastAsia" w:ascii="方正小标宋简体" w:eastAsia="方正小标宋简体"/>
          <w:sz w:val="40"/>
          <w:szCs w:val="28"/>
        </w:rPr>
        <w:t>突发公共卫生事件应急预案</w:t>
      </w:r>
    </w:p>
    <w:p>
      <w:pPr>
        <w:spacing w:line="520" w:lineRule="exact"/>
        <w:ind w:firstLine="560" w:firstLineChars="200"/>
        <w:rPr>
          <w:rFonts w:ascii="黑体" w:eastAsia="黑体"/>
          <w:sz w:val="28"/>
          <w:szCs w:val="28"/>
        </w:rPr>
      </w:pPr>
    </w:p>
    <w:p>
      <w:pPr>
        <w:spacing w:line="520" w:lineRule="exact"/>
        <w:ind w:firstLine="560" w:firstLineChars="200"/>
        <w:rPr>
          <w:rFonts w:ascii="黑体" w:eastAsia="黑体"/>
          <w:sz w:val="28"/>
          <w:szCs w:val="28"/>
        </w:rPr>
      </w:pPr>
      <w:r>
        <w:rPr>
          <w:rFonts w:ascii="黑体" w:eastAsia="黑体"/>
          <w:sz w:val="28"/>
          <w:szCs w:val="28"/>
        </w:rPr>
        <w:t>1.</w:t>
      </w:r>
      <w:r>
        <w:rPr>
          <w:rFonts w:hint="eastAsia" w:ascii="黑体" w:eastAsia="黑体"/>
          <w:sz w:val="28"/>
          <w:szCs w:val="28"/>
        </w:rPr>
        <w:t>总则</w:t>
      </w:r>
    </w:p>
    <w:p>
      <w:pPr>
        <w:spacing w:line="520" w:lineRule="exact"/>
        <w:ind w:firstLine="562" w:firstLineChars="200"/>
        <w:rPr>
          <w:rFonts w:ascii="楷体_GB2312" w:eastAsia="楷体_GB2312"/>
          <w:b/>
          <w:sz w:val="28"/>
          <w:szCs w:val="28"/>
        </w:rPr>
      </w:pPr>
      <w:r>
        <w:rPr>
          <w:rFonts w:ascii="楷体_GB2312" w:eastAsia="楷体_GB2312"/>
          <w:b/>
          <w:sz w:val="28"/>
          <w:szCs w:val="28"/>
        </w:rPr>
        <w:t xml:space="preserve">1.1  </w:t>
      </w:r>
      <w:r>
        <w:rPr>
          <w:rFonts w:hint="eastAsia" w:ascii="楷体_GB2312" w:eastAsia="楷体_GB2312"/>
          <w:b/>
          <w:sz w:val="28"/>
          <w:szCs w:val="28"/>
        </w:rPr>
        <w:t>编制目的</w:t>
      </w:r>
    </w:p>
    <w:p>
      <w:pPr>
        <w:spacing w:line="520" w:lineRule="exact"/>
        <w:ind w:firstLine="560" w:firstLineChars="200"/>
        <w:rPr>
          <w:rFonts w:ascii="仿宋_GB2312" w:eastAsia="仿宋_GB2312"/>
          <w:sz w:val="28"/>
          <w:szCs w:val="28"/>
        </w:rPr>
      </w:pPr>
      <w:r>
        <w:rPr>
          <w:rFonts w:hint="eastAsia" w:ascii="仿宋_GB2312" w:eastAsia="仿宋_GB2312"/>
          <w:color w:val="FF0000"/>
          <w:sz w:val="28"/>
          <w:szCs w:val="28"/>
        </w:rPr>
        <w:t>为切实提高我校预防、控制突发公共卫生事件的能力和水平，</w:t>
      </w:r>
      <w:r>
        <w:rPr>
          <w:rFonts w:hint="eastAsia" w:ascii="仿宋_GB2312" w:eastAsia="仿宋_GB2312"/>
          <w:sz w:val="28"/>
          <w:szCs w:val="28"/>
        </w:rPr>
        <w:t>有效预防、正确应对、及时控制突发公共卫生事件，规范突发公共卫生事件的应急处置工作，最大限度地减少损失，保障广大师生的身体健康和生命安全，维护学校正常的教学秩序和校园稳定，制定本预案。</w:t>
      </w:r>
    </w:p>
    <w:p>
      <w:pPr>
        <w:spacing w:line="520" w:lineRule="exact"/>
        <w:ind w:firstLine="562" w:firstLineChars="200"/>
        <w:rPr>
          <w:rFonts w:ascii="楷体_GB2312" w:eastAsia="楷体_GB2312"/>
          <w:b/>
          <w:sz w:val="28"/>
          <w:szCs w:val="28"/>
        </w:rPr>
      </w:pPr>
      <w:r>
        <w:rPr>
          <w:rFonts w:ascii="楷体_GB2312" w:eastAsia="楷体_GB2312"/>
          <w:b/>
          <w:sz w:val="28"/>
          <w:szCs w:val="28"/>
        </w:rPr>
        <w:t xml:space="preserve">1.2  </w:t>
      </w:r>
      <w:r>
        <w:rPr>
          <w:rFonts w:hint="eastAsia" w:ascii="楷体_GB2312" w:eastAsia="楷体_GB2312"/>
          <w:b/>
          <w:sz w:val="28"/>
          <w:szCs w:val="28"/>
        </w:rPr>
        <w:t>编制依据</w:t>
      </w:r>
    </w:p>
    <w:p>
      <w:pPr>
        <w:spacing w:line="520" w:lineRule="exact"/>
        <w:ind w:firstLine="560" w:firstLineChars="200"/>
        <w:rPr>
          <w:rFonts w:ascii="仿宋_GB2312" w:eastAsia="仿宋_GB2312"/>
          <w:spacing w:val="-4"/>
          <w:sz w:val="28"/>
          <w:szCs w:val="28"/>
        </w:rPr>
      </w:pPr>
      <w:r>
        <w:rPr>
          <w:rFonts w:hint="eastAsia" w:ascii="仿宋_GB2312" w:eastAsia="仿宋_GB2312"/>
          <w:sz w:val="28"/>
          <w:szCs w:val="28"/>
        </w:rPr>
        <w:t>《中华人民共和国教育法》、《中华人民共和国传染病防治法》、《中华人民共和国食品卫生法》、《突发公共卫生事件应急条例》、《学校卫生工作</w:t>
      </w:r>
      <w:r>
        <w:rPr>
          <w:rFonts w:hint="eastAsia" w:ascii="仿宋_GB2312" w:eastAsia="仿宋_GB2312"/>
          <w:spacing w:val="-4"/>
          <w:sz w:val="28"/>
          <w:szCs w:val="28"/>
        </w:rPr>
        <w:t>条例》、《教育部教育系统突发公共事件应急预案》、</w:t>
      </w:r>
      <w:r>
        <w:rPr>
          <w:rFonts w:hint="eastAsia" w:ascii="宋体" w:hAnsi="宋体"/>
          <w:spacing w:val="-4"/>
          <w:sz w:val="28"/>
          <w:szCs w:val="28"/>
        </w:rPr>
        <w:t>《</w:t>
      </w:r>
      <w:r>
        <w:rPr>
          <w:rFonts w:hint="eastAsia" w:ascii="宋体" w:hAnsi="宋体"/>
          <w:sz w:val="28"/>
          <w:szCs w:val="28"/>
        </w:rPr>
        <w:t>盐城市学校突发公共卫生事件应急预案》</w:t>
      </w:r>
      <w:r>
        <w:rPr>
          <w:rFonts w:hint="eastAsia" w:ascii="仿宋_GB2312" w:eastAsia="仿宋_GB2312"/>
          <w:spacing w:val="-4"/>
          <w:sz w:val="28"/>
          <w:szCs w:val="28"/>
        </w:rPr>
        <w:t>等法律法规和规范性文件。</w:t>
      </w:r>
    </w:p>
    <w:p>
      <w:pPr>
        <w:spacing w:line="520" w:lineRule="exact"/>
        <w:ind w:firstLine="562" w:firstLineChars="200"/>
        <w:rPr>
          <w:rFonts w:ascii="楷体_GB2312" w:eastAsia="楷体_GB2312"/>
          <w:b/>
          <w:sz w:val="28"/>
          <w:szCs w:val="28"/>
        </w:rPr>
      </w:pPr>
      <w:r>
        <w:rPr>
          <w:rFonts w:ascii="楷体_GB2312" w:eastAsia="楷体_GB2312"/>
          <w:b/>
          <w:sz w:val="28"/>
          <w:szCs w:val="28"/>
        </w:rPr>
        <w:t xml:space="preserve">1.3  </w:t>
      </w:r>
      <w:r>
        <w:rPr>
          <w:rFonts w:hint="eastAsia" w:ascii="楷体_GB2312" w:eastAsia="楷体_GB2312"/>
          <w:b/>
          <w:sz w:val="28"/>
          <w:szCs w:val="28"/>
        </w:rPr>
        <w:t>适用范围</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本预案所指的突发公共卫生事件，是指突然发生并造成或者可能造成学校师生健康严重损害的事件，包括发生在学校内的突发公共卫生事件，以及学校所在地区发生的、可能对学校师生健康造成危害的突发公共卫生事件。</w:t>
      </w:r>
    </w:p>
    <w:p>
      <w:pPr>
        <w:spacing w:line="520" w:lineRule="exact"/>
        <w:ind w:firstLine="562" w:firstLineChars="200"/>
        <w:rPr>
          <w:rFonts w:ascii="楷体_GB2312" w:eastAsia="楷体_GB2312"/>
          <w:b/>
          <w:sz w:val="28"/>
          <w:szCs w:val="28"/>
        </w:rPr>
      </w:pPr>
      <w:r>
        <w:rPr>
          <w:rFonts w:ascii="楷体_GB2312" w:eastAsia="楷体_GB2312"/>
          <w:b/>
          <w:sz w:val="28"/>
          <w:szCs w:val="28"/>
        </w:rPr>
        <w:t xml:space="preserve">1.4  </w:t>
      </w:r>
      <w:r>
        <w:rPr>
          <w:rFonts w:hint="eastAsia" w:ascii="楷体_GB2312" w:eastAsia="楷体_GB2312"/>
          <w:b/>
          <w:sz w:val="28"/>
          <w:szCs w:val="28"/>
        </w:rPr>
        <w:t>学校突发公共卫生事件的分级</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根据《教育部教育系统突发公共事件应急预案》，学校突发公共卫生事件按严重程度，从高至低划分为特别重大（</w:t>
      </w:r>
      <w:r>
        <w:rPr>
          <w:rFonts w:ascii="仿宋_GB2312" w:eastAsia="仿宋_GB2312"/>
          <w:sz w:val="28"/>
          <w:szCs w:val="28"/>
        </w:rPr>
        <w:t>I</w:t>
      </w:r>
      <w:r>
        <w:rPr>
          <w:rFonts w:hint="eastAsia" w:ascii="仿宋_GB2312" w:eastAsia="仿宋_GB2312"/>
          <w:sz w:val="28"/>
          <w:szCs w:val="28"/>
        </w:rPr>
        <w:t>级）、重大（</w:t>
      </w:r>
      <w:r>
        <w:rPr>
          <w:rFonts w:ascii="仿宋_GB2312" w:eastAsia="仿宋_GB2312"/>
          <w:sz w:val="28"/>
          <w:szCs w:val="28"/>
        </w:rPr>
        <w:t>II</w:t>
      </w:r>
      <w:r>
        <w:rPr>
          <w:rFonts w:hint="eastAsia" w:ascii="仿宋_GB2312" w:eastAsia="仿宋_GB2312"/>
          <w:sz w:val="28"/>
          <w:szCs w:val="28"/>
        </w:rPr>
        <w:t>级）、较大（</w:t>
      </w:r>
      <w:r>
        <w:rPr>
          <w:rFonts w:ascii="仿宋_GB2312" w:eastAsia="仿宋_GB2312"/>
          <w:sz w:val="28"/>
          <w:szCs w:val="28"/>
        </w:rPr>
        <w:t>III</w:t>
      </w:r>
      <w:r>
        <w:rPr>
          <w:rFonts w:hint="eastAsia" w:ascii="仿宋_GB2312" w:eastAsia="仿宋_GB2312"/>
          <w:sz w:val="28"/>
          <w:szCs w:val="28"/>
        </w:rPr>
        <w:t>级）和一般（</w:t>
      </w:r>
      <w:r>
        <w:rPr>
          <w:rFonts w:ascii="仿宋_GB2312" w:eastAsia="仿宋_GB2312"/>
          <w:sz w:val="28"/>
          <w:szCs w:val="28"/>
        </w:rPr>
        <w:t>IV</w:t>
      </w:r>
      <w:r>
        <w:rPr>
          <w:rFonts w:hint="eastAsia" w:ascii="仿宋_GB2312" w:eastAsia="仿宋_GB2312"/>
          <w:sz w:val="28"/>
          <w:szCs w:val="28"/>
        </w:rPr>
        <w:t>级）四级。</w:t>
      </w:r>
    </w:p>
    <w:p>
      <w:pPr>
        <w:spacing w:line="530" w:lineRule="exact"/>
        <w:ind w:firstLine="562" w:firstLineChars="200"/>
        <w:rPr>
          <w:rFonts w:ascii="仿宋_GB2312" w:eastAsia="仿宋_GB2312"/>
          <w:b/>
          <w:sz w:val="28"/>
          <w:szCs w:val="28"/>
        </w:rPr>
      </w:pPr>
      <w:r>
        <w:rPr>
          <w:rFonts w:ascii="仿宋_GB2312" w:eastAsia="仿宋_GB2312"/>
          <w:b/>
          <w:sz w:val="28"/>
          <w:szCs w:val="28"/>
        </w:rPr>
        <w:t xml:space="preserve">1.4.1  </w:t>
      </w:r>
      <w:r>
        <w:rPr>
          <w:rFonts w:hint="eastAsia" w:ascii="仿宋_GB2312" w:eastAsia="仿宋_GB2312"/>
          <w:b/>
          <w:sz w:val="28"/>
          <w:szCs w:val="28"/>
        </w:rPr>
        <w:t>特别重大突发公共卫生事件（</w:t>
      </w:r>
      <w:r>
        <w:rPr>
          <w:rFonts w:ascii="仿宋_GB2312" w:eastAsia="仿宋_GB2312"/>
          <w:b/>
          <w:sz w:val="28"/>
          <w:szCs w:val="28"/>
        </w:rPr>
        <w:t>I</w:t>
      </w:r>
      <w:r>
        <w:rPr>
          <w:rFonts w:hint="eastAsia" w:ascii="仿宋_GB2312" w:eastAsia="仿宋_GB2312"/>
          <w:b/>
          <w:sz w:val="28"/>
          <w:szCs w:val="28"/>
        </w:rPr>
        <w:t>级）</w:t>
      </w:r>
    </w:p>
    <w:p>
      <w:pPr>
        <w:spacing w:line="53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学校发生的肺鼠疫、肺炭疽、传染性非典型肺炎、人感染高致病性禽流感、群体性不明原因疾病、新传染病、我国尚未发现的疾病以及我国已消灭的传染病等达到国务院卫生行政部门确定特别重大突发公共卫生事件标准的；</w:t>
      </w:r>
    </w:p>
    <w:p>
      <w:pPr>
        <w:spacing w:line="530" w:lineRule="exact"/>
        <w:ind w:firstLine="560" w:firstLineChars="200"/>
        <w:rPr>
          <w:rFonts w:ascii="仿宋_GB2312" w:eastAsia="仿宋_GB2312"/>
          <w:color w:val="FF0000"/>
          <w:sz w:val="28"/>
          <w:szCs w:val="28"/>
        </w:rPr>
      </w:pPr>
      <w:r>
        <w:rPr>
          <w:rFonts w:hint="eastAsia" w:ascii="仿宋_GB2312" w:eastAsia="仿宋_GB2312"/>
          <w:color w:val="FF0000"/>
          <w:sz w:val="28"/>
          <w:szCs w:val="28"/>
        </w:rPr>
        <w:t>（</w:t>
      </w:r>
      <w:r>
        <w:rPr>
          <w:rFonts w:ascii="仿宋_GB2312" w:eastAsia="仿宋_GB2312"/>
          <w:color w:val="FF0000"/>
          <w:sz w:val="28"/>
          <w:szCs w:val="28"/>
        </w:rPr>
        <w:t>2</w:t>
      </w:r>
      <w:r>
        <w:rPr>
          <w:rFonts w:hint="eastAsia" w:ascii="仿宋_GB2312" w:eastAsia="仿宋_GB2312"/>
          <w:color w:val="FF0000"/>
          <w:sz w:val="28"/>
          <w:szCs w:val="28"/>
        </w:rPr>
        <w:t>）发生在学校的，国务院卫生行政部门认定的其他特别重大突发公共卫生事件。</w:t>
      </w:r>
    </w:p>
    <w:p>
      <w:pPr>
        <w:spacing w:line="530" w:lineRule="exact"/>
        <w:ind w:firstLine="562" w:firstLineChars="200"/>
        <w:rPr>
          <w:rFonts w:ascii="仿宋_GB2312" w:eastAsia="仿宋_GB2312"/>
          <w:b/>
          <w:sz w:val="28"/>
          <w:szCs w:val="28"/>
        </w:rPr>
      </w:pPr>
      <w:r>
        <w:rPr>
          <w:rFonts w:ascii="仿宋_GB2312" w:eastAsia="仿宋_GB2312"/>
          <w:b/>
          <w:sz w:val="28"/>
          <w:szCs w:val="28"/>
        </w:rPr>
        <w:t xml:space="preserve">1.4.2  </w:t>
      </w:r>
      <w:r>
        <w:rPr>
          <w:rFonts w:hint="eastAsia" w:ascii="仿宋_GB2312" w:eastAsia="仿宋_GB2312"/>
          <w:b/>
          <w:sz w:val="28"/>
          <w:szCs w:val="28"/>
        </w:rPr>
        <w:t>重大突发公共卫生事件（Ⅱ级）</w:t>
      </w:r>
    </w:p>
    <w:p>
      <w:pPr>
        <w:spacing w:line="53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）学校发生集体食物中毒，一次中毒人数超过</w:t>
      </w:r>
      <w:r>
        <w:rPr>
          <w:rFonts w:ascii="仿宋_GB2312" w:eastAsia="仿宋_GB2312"/>
          <w:sz w:val="28"/>
          <w:szCs w:val="28"/>
        </w:rPr>
        <w:t>100</w:t>
      </w:r>
      <w:r>
        <w:rPr>
          <w:rFonts w:hint="eastAsia" w:ascii="仿宋_GB2312" w:eastAsia="仿宋_GB2312"/>
          <w:sz w:val="28"/>
          <w:szCs w:val="28"/>
        </w:rPr>
        <w:t>人并出现死亡病例，或出现</w:t>
      </w:r>
      <w:r>
        <w:rPr>
          <w:rFonts w:ascii="仿宋_GB2312" w:eastAsia="仿宋_GB2312"/>
          <w:sz w:val="28"/>
          <w:szCs w:val="28"/>
        </w:rPr>
        <w:t>10</w:t>
      </w:r>
      <w:r>
        <w:rPr>
          <w:rFonts w:hint="eastAsia" w:ascii="仿宋_GB2312" w:eastAsia="仿宋_GB2312"/>
          <w:sz w:val="28"/>
          <w:szCs w:val="28"/>
        </w:rPr>
        <w:t>例及以上死亡病例；</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）学校发生肺鼠疫、肺炭疽、腺鼠疫、霍乱等传染病病例或血吸虫急感病例，发病人数以及疫情波及范围达到省级以上卫生行政部门确定的重大突发公共卫生事件标准；</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）学校发生传染性非典型肺炎、人感染高致病性禽流感疑似病例；</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）乙类、丙类传染病在短期内爆发流行，发病人数以及疫情波及范围达到省级以上卫生行政部门确定的重大突发公共卫生事件标准；</w:t>
      </w:r>
    </w:p>
    <w:p>
      <w:pPr>
        <w:spacing w:line="540" w:lineRule="exact"/>
        <w:ind w:firstLine="560" w:firstLineChars="200"/>
        <w:rPr>
          <w:rFonts w:ascii="仿宋_GB2312" w:eastAsia="仿宋_GB2312"/>
          <w:color w:val="FF0000"/>
          <w:sz w:val="28"/>
          <w:szCs w:val="28"/>
        </w:rPr>
      </w:pPr>
      <w:r>
        <w:rPr>
          <w:rFonts w:hint="eastAsia" w:ascii="仿宋_GB2312" w:eastAsia="仿宋_GB2312"/>
          <w:color w:val="FF0000"/>
          <w:sz w:val="28"/>
          <w:szCs w:val="28"/>
        </w:rPr>
        <w:t>（</w:t>
      </w:r>
      <w:r>
        <w:rPr>
          <w:rFonts w:ascii="仿宋_GB2312" w:eastAsia="仿宋_GB2312"/>
          <w:color w:val="FF0000"/>
          <w:sz w:val="28"/>
          <w:szCs w:val="28"/>
        </w:rPr>
        <w:t>5</w:t>
      </w:r>
      <w:r>
        <w:rPr>
          <w:rFonts w:hint="eastAsia" w:ascii="仿宋_GB2312" w:eastAsia="仿宋_GB2312"/>
          <w:color w:val="FF0000"/>
          <w:sz w:val="28"/>
          <w:szCs w:val="28"/>
        </w:rPr>
        <w:t>）群体性不明原因疾病扩散到学校；</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6</w:t>
      </w:r>
      <w:r>
        <w:rPr>
          <w:rFonts w:hint="eastAsia" w:ascii="仿宋_GB2312" w:eastAsia="仿宋_GB2312"/>
          <w:sz w:val="28"/>
          <w:szCs w:val="28"/>
        </w:rPr>
        <w:t>）因预防接种或群体预防性用药造成人员死亡；</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7</w:t>
      </w:r>
      <w:r>
        <w:rPr>
          <w:rFonts w:hint="eastAsia" w:ascii="仿宋_GB2312" w:eastAsia="仿宋_GB2312"/>
          <w:sz w:val="28"/>
          <w:szCs w:val="28"/>
        </w:rPr>
        <w:t>）因学校实验室（或工厂）有毒物（药）品泄露，造成人员急性中毒在</w:t>
      </w:r>
      <w:r>
        <w:rPr>
          <w:rFonts w:ascii="仿宋_GB2312" w:eastAsia="仿宋_GB2312"/>
          <w:sz w:val="28"/>
          <w:szCs w:val="28"/>
        </w:rPr>
        <w:t>50</w:t>
      </w:r>
      <w:r>
        <w:rPr>
          <w:rFonts w:hint="eastAsia" w:ascii="仿宋_GB2312" w:eastAsia="仿宋_GB2312"/>
          <w:sz w:val="28"/>
          <w:szCs w:val="28"/>
        </w:rPr>
        <w:t>人以上，或者死亡</w:t>
      </w:r>
      <w:r>
        <w:rPr>
          <w:rFonts w:ascii="仿宋_GB2312" w:eastAsia="仿宋_GB2312"/>
          <w:sz w:val="28"/>
          <w:szCs w:val="28"/>
        </w:rPr>
        <w:t>5</w:t>
      </w:r>
      <w:r>
        <w:rPr>
          <w:rFonts w:hint="eastAsia" w:ascii="仿宋_GB2312" w:eastAsia="仿宋_GB2312"/>
          <w:sz w:val="28"/>
          <w:szCs w:val="28"/>
        </w:rPr>
        <w:t>人以上；</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8</w:t>
      </w:r>
      <w:r>
        <w:rPr>
          <w:rFonts w:hint="eastAsia" w:ascii="仿宋_GB2312" w:eastAsia="仿宋_GB2312"/>
          <w:sz w:val="28"/>
          <w:szCs w:val="28"/>
        </w:rPr>
        <w:t>）发生在学校的、经省级以上卫生行政部门认定的其他重大突发公共卫生事件。</w:t>
      </w:r>
    </w:p>
    <w:p>
      <w:pPr>
        <w:spacing w:line="540" w:lineRule="exact"/>
        <w:ind w:firstLine="562" w:firstLineChars="200"/>
        <w:rPr>
          <w:rFonts w:ascii="仿宋_GB2312" w:eastAsia="仿宋_GB2312"/>
          <w:b/>
          <w:sz w:val="28"/>
          <w:szCs w:val="28"/>
        </w:rPr>
      </w:pPr>
      <w:r>
        <w:rPr>
          <w:rFonts w:ascii="仿宋_GB2312" w:eastAsia="仿宋_GB2312"/>
          <w:b/>
          <w:sz w:val="28"/>
          <w:szCs w:val="28"/>
        </w:rPr>
        <w:t xml:space="preserve">1.4.3  </w:t>
      </w:r>
      <w:r>
        <w:rPr>
          <w:rFonts w:hint="eastAsia" w:ascii="仿宋_GB2312" w:eastAsia="仿宋_GB2312"/>
          <w:b/>
          <w:sz w:val="28"/>
          <w:szCs w:val="28"/>
        </w:rPr>
        <w:t>较大突发公共卫生事件（Ⅲ级）</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）学校发生集体性食物中毒，一次中毒人数</w:t>
      </w:r>
      <w:r>
        <w:rPr>
          <w:rFonts w:ascii="仿宋_GB2312" w:eastAsia="仿宋_GB2312"/>
          <w:sz w:val="28"/>
          <w:szCs w:val="28"/>
        </w:rPr>
        <w:t>100</w:t>
      </w:r>
      <w:r>
        <w:rPr>
          <w:rFonts w:hint="eastAsia" w:ascii="仿宋_GB2312" w:eastAsia="仿宋_GB2312"/>
          <w:sz w:val="28"/>
          <w:szCs w:val="28"/>
        </w:rPr>
        <w:t>人以上，或出现死亡病例；</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）学校发生肺鼠疫、肺炭疽、霍乱等传染病病例及血吸虫急感病例，发病人数以及疫情波及范围达到市级以上卫生行政部门确定的较大突发公共卫生事件标准；</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）乙类、丙类传染病在短期内爆发流行</w:t>
      </w:r>
      <w:r>
        <w:rPr>
          <w:rFonts w:hint="eastAsia" w:ascii="仿宋_GB2312" w:eastAsia="仿宋_GB2312"/>
          <w:color w:val="FF0000"/>
          <w:sz w:val="28"/>
          <w:szCs w:val="28"/>
        </w:rPr>
        <w:t>，疫情局限在学校</w:t>
      </w:r>
      <w:r>
        <w:rPr>
          <w:rFonts w:hint="eastAsia" w:ascii="仿宋_GB2312" w:eastAsia="仿宋_GB2312"/>
          <w:color w:val="FF0000"/>
          <w:sz w:val="28"/>
          <w:szCs w:val="28"/>
          <w:lang w:eastAsia="zh-CN"/>
        </w:rPr>
        <w:t>内</w:t>
      </w:r>
      <w:r>
        <w:rPr>
          <w:rFonts w:hint="eastAsia" w:ascii="仿宋_GB2312" w:eastAsia="仿宋_GB2312"/>
          <w:sz w:val="28"/>
          <w:szCs w:val="28"/>
        </w:rPr>
        <w:t>，发病人数达到市级以上卫生行政部门确定的较大突发公共卫生事件标准；</w:t>
      </w:r>
    </w:p>
    <w:p>
      <w:pPr>
        <w:spacing w:line="540" w:lineRule="exact"/>
        <w:ind w:firstLine="560" w:firstLineChars="200"/>
        <w:rPr>
          <w:rFonts w:ascii="仿宋_GB2312" w:eastAsia="仿宋_GB2312"/>
          <w:color w:val="FF0000"/>
          <w:sz w:val="28"/>
          <w:szCs w:val="28"/>
        </w:rPr>
      </w:pPr>
      <w:r>
        <w:rPr>
          <w:rFonts w:hint="eastAsia" w:ascii="仿宋_GB2312" w:eastAsia="仿宋_GB2312"/>
          <w:color w:val="FF0000"/>
          <w:sz w:val="28"/>
          <w:szCs w:val="28"/>
        </w:rPr>
        <w:t>（</w:t>
      </w:r>
      <w:r>
        <w:rPr>
          <w:rFonts w:ascii="仿宋_GB2312" w:eastAsia="仿宋_GB2312"/>
          <w:color w:val="FF0000"/>
          <w:sz w:val="28"/>
          <w:szCs w:val="28"/>
        </w:rPr>
        <w:t>4</w:t>
      </w:r>
      <w:r>
        <w:rPr>
          <w:rFonts w:hint="eastAsia" w:ascii="仿宋_GB2312" w:eastAsia="仿宋_GB2312"/>
          <w:color w:val="FF0000"/>
          <w:sz w:val="28"/>
          <w:szCs w:val="28"/>
        </w:rPr>
        <w:t>）在学校</w:t>
      </w:r>
      <w:r>
        <w:rPr>
          <w:rFonts w:hint="eastAsia" w:ascii="仿宋_GB2312" w:eastAsia="仿宋_GB2312"/>
          <w:color w:val="FF0000"/>
          <w:sz w:val="28"/>
          <w:szCs w:val="28"/>
          <w:lang w:eastAsia="zh-CN"/>
        </w:rPr>
        <w:t>内</w:t>
      </w:r>
      <w:r>
        <w:rPr>
          <w:rFonts w:hint="eastAsia" w:ascii="仿宋_GB2312" w:eastAsia="仿宋_GB2312"/>
          <w:color w:val="FF0000"/>
          <w:sz w:val="28"/>
          <w:szCs w:val="28"/>
        </w:rPr>
        <w:t>发现群体性不明原因疾病；</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）发生在学校的因预防接种或预防性服药造成的群体性心因性反应或不良反应；</w:t>
      </w:r>
    </w:p>
    <w:p>
      <w:pPr>
        <w:spacing w:line="540" w:lineRule="exact"/>
        <w:ind w:firstLine="544" w:firstLineChars="200"/>
        <w:rPr>
          <w:rFonts w:ascii="仿宋_GB2312" w:eastAsia="仿宋_GB2312"/>
          <w:spacing w:val="-4"/>
          <w:sz w:val="28"/>
          <w:szCs w:val="28"/>
        </w:rPr>
      </w:pPr>
      <w:r>
        <w:rPr>
          <w:rFonts w:hint="eastAsia" w:ascii="仿宋_GB2312" w:eastAsia="仿宋_GB2312"/>
          <w:spacing w:val="-4"/>
          <w:sz w:val="28"/>
          <w:szCs w:val="28"/>
        </w:rPr>
        <w:t>（</w:t>
      </w:r>
      <w:r>
        <w:rPr>
          <w:rFonts w:ascii="仿宋_GB2312" w:eastAsia="仿宋_GB2312"/>
          <w:spacing w:val="-4"/>
          <w:sz w:val="28"/>
          <w:szCs w:val="28"/>
        </w:rPr>
        <w:t>6</w:t>
      </w:r>
      <w:r>
        <w:rPr>
          <w:rFonts w:hint="eastAsia" w:ascii="仿宋_GB2312" w:eastAsia="仿宋_GB2312"/>
          <w:spacing w:val="-4"/>
          <w:sz w:val="28"/>
          <w:szCs w:val="28"/>
        </w:rPr>
        <w:t>）因学校实验室（或工厂）有毒物（药）品泄露，造成人员急性中毒，一次中毒人数在</w:t>
      </w:r>
      <w:r>
        <w:rPr>
          <w:rFonts w:ascii="仿宋_GB2312" w:eastAsia="仿宋_GB2312"/>
          <w:spacing w:val="-4"/>
          <w:sz w:val="28"/>
          <w:szCs w:val="28"/>
        </w:rPr>
        <w:t>10—49</w:t>
      </w:r>
      <w:r>
        <w:rPr>
          <w:rFonts w:hint="eastAsia" w:ascii="仿宋_GB2312" w:eastAsia="仿宋_GB2312"/>
          <w:spacing w:val="-4"/>
          <w:sz w:val="28"/>
          <w:szCs w:val="28"/>
        </w:rPr>
        <w:t>人，或出现死亡病例，但死亡人员在</w:t>
      </w:r>
      <w:r>
        <w:rPr>
          <w:rFonts w:ascii="仿宋_GB2312" w:eastAsia="仿宋_GB2312"/>
          <w:spacing w:val="-4"/>
          <w:sz w:val="28"/>
          <w:szCs w:val="28"/>
        </w:rPr>
        <w:t>5</w:t>
      </w:r>
      <w:r>
        <w:rPr>
          <w:rFonts w:hint="eastAsia" w:ascii="仿宋_GB2312" w:eastAsia="仿宋_GB2312"/>
          <w:spacing w:val="-4"/>
          <w:sz w:val="28"/>
          <w:szCs w:val="28"/>
        </w:rPr>
        <w:t>人以下；</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7</w:t>
      </w:r>
      <w:r>
        <w:rPr>
          <w:rFonts w:hint="eastAsia" w:ascii="仿宋_GB2312" w:eastAsia="仿宋_GB2312"/>
          <w:sz w:val="28"/>
          <w:szCs w:val="28"/>
        </w:rPr>
        <w:t>）发生在学校的，经市级以上卫生行政部门认定其他较大突发公共卫生事件。</w:t>
      </w:r>
    </w:p>
    <w:p>
      <w:pPr>
        <w:spacing w:line="540" w:lineRule="exact"/>
        <w:ind w:firstLine="562" w:firstLineChars="200"/>
        <w:rPr>
          <w:rFonts w:ascii="仿宋_GB2312" w:eastAsia="仿宋_GB2312"/>
          <w:b/>
          <w:sz w:val="28"/>
          <w:szCs w:val="28"/>
        </w:rPr>
      </w:pPr>
      <w:r>
        <w:rPr>
          <w:rFonts w:ascii="仿宋_GB2312" w:eastAsia="仿宋_GB2312"/>
          <w:b/>
          <w:sz w:val="28"/>
          <w:szCs w:val="28"/>
        </w:rPr>
        <w:t xml:space="preserve">1.4.4  </w:t>
      </w:r>
      <w:r>
        <w:rPr>
          <w:rFonts w:hint="eastAsia" w:ascii="仿宋_GB2312" w:eastAsia="仿宋_GB2312"/>
          <w:b/>
          <w:sz w:val="28"/>
          <w:szCs w:val="28"/>
        </w:rPr>
        <w:t>一般突发公共卫生事件（</w:t>
      </w:r>
      <w:r>
        <w:rPr>
          <w:rFonts w:ascii="仿宋_GB2312" w:eastAsia="仿宋_GB2312"/>
          <w:b/>
          <w:sz w:val="28"/>
          <w:szCs w:val="28"/>
        </w:rPr>
        <w:t>IV</w:t>
      </w:r>
      <w:r>
        <w:rPr>
          <w:rFonts w:hint="eastAsia" w:ascii="仿宋_GB2312" w:eastAsia="仿宋_GB2312"/>
          <w:b/>
          <w:sz w:val="28"/>
          <w:szCs w:val="28"/>
        </w:rPr>
        <w:t>级）</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）学校发生集体食物中毒，一次中毒人数</w:t>
      </w:r>
      <w:r>
        <w:rPr>
          <w:rFonts w:ascii="仿宋_GB2312" w:eastAsia="仿宋_GB2312"/>
          <w:sz w:val="28"/>
          <w:szCs w:val="28"/>
        </w:rPr>
        <w:t>5—99</w:t>
      </w:r>
      <w:r>
        <w:rPr>
          <w:rFonts w:hint="eastAsia" w:ascii="仿宋_GB2312" w:eastAsia="仿宋_GB2312"/>
          <w:sz w:val="28"/>
          <w:szCs w:val="28"/>
        </w:rPr>
        <w:t>人，无死亡病例；</w:t>
      </w:r>
    </w:p>
    <w:p>
      <w:pPr>
        <w:spacing w:line="540" w:lineRule="exact"/>
        <w:ind w:firstLine="536" w:firstLineChars="200"/>
        <w:rPr>
          <w:rFonts w:ascii="仿宋_GB2312" w:eastAsia="仿宋_GB2312"/>
          <w:spacing w:val="-6"/>
          <w:sz w:val="28"/>
          <w:szCs w:val="28"/>
        </w:rPr>
      </w:pPr>
      <w:r>
        <w:rPr>
          <w:rFonts w:hint="eastAsia" w:ascii="仿宋_GB2312" w:eastAsia="仿宋_GB2312"/>
          <w:spacing w:val="-6"/>
          <w:sz w:val="28"/>
          <w:szCs w:val="28"/>
        </w:rPr>
        <w:t>（</w:t>
      </w:r>
      <w:r>
        <w:rPr>
          <w:rFonts w:ascii="仿宋_GB2312" w:eastAsia="仿宋_GB2312"/>
          <w:spacing w:val="-6"/>
          <w:sz w:val="28"/>
          <w:szCs w:val="28"/>
        </w:rPr>
        <w:t>2</w:t>
      </w:r>
      <w:r>
        <w:rPr>
          <w:rFonts w:hint="eastAsia" w:ascii="仿宋_GB2312" w:eastAsia="仿宋_GB2312"/>
          <w:spacing w:val="-6"/>
          <w:sz w:val="28"/>
          <w:szCs w:val="28"/>
        </w:rPr>
        <w:t>）学校发生腺鼠疫、霍乱病例或血吸虫急感病例，发病人数以及疫情波及范围达到县级以上卫生行政部门确定的一般突发公共卫生事件标准；</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）因学校实验室（或工厂）有毒物（药）品泄露，造成人员急性中毒，一次中毒人数在</w:t>
      </w:r>
      <w:r>
        <w:rPr>
          <w:rFonts w:ascii="仿宋_GB2312" w:eastAsia="仿宋_GB2312"/>
          <w:sz w:val="28"/>
          <w:szCs w:val="28"/>
        </w:rPr>
        <w:t>10</w:t>
      </w:r>
      <w:r>
        <w:rPr>
          <w:rFonts w:hint="eastAsia" w:ascii="仿宋_GB2312" w:eastAsia="仿宋_GB2312"/>
          <w:sz w:val="28"/>
          <w:szCs w:val="28"/>
        </w:rPr>
        <w:t>人以下，无死亡病例；</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）发生在学校的，经县级以上卫生行政部门认定的其他一般突发公共卫生事件。</w:t>
      </w:r>
    </w:p>
    <w:p>
      <w:pPr>
        <w:spacing w:line="540" w:lineRule="exact"/>
        <w:ind w:firstLine="562" w:firstLineChars="200"/>
        <w:rPr>
          <w:rFonts w:ascii="楷体_GB2312" w:eastAsia="楷体_GB2312"/>
          <w:b/>
          <w:sz w:val="28"/>
          <w:szCs w:val="28"/>
        </w:rPr>
      </w:pPr>
      <w:r>
        <w:rPr>
          <w:rFonts w:ascii="楷体_GB2312" w:eastAsia="楷体_GB2312"/>
          <w:b/>
          <w:sz w:val="28"/>
          <w:szCs w:val="28"/>
        </w:rPr>
        <w:t xml:space="preserve">1.5  </w:t>
      </w:r>
      <w:r>
        <w:rPr>
          <w:rFonts w:hint="eastAsia" w:ascii="楷体_GB2312" w:eastAsia="楷体_GB2312"/>
          <w:b/>
          <w:sz w:val="28"/>
          <w:szCs w:val="28"/>
        </w:rPr>
        <w:t>工作原则</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）预防为主、及时控制。在学校广泛宣传普及突发公共卫生事件防治知识</w:t>
      </w:r>
      <w:r>
        <w:rPr>
          <w:rFonts w:ascii="仿宋_GB2312" w:eastAsia="仿宋_GB2312"/>
          <w:sz w:val="28"/>
          <w:szCs w:val="28"/>
        </w:rPr>
        <w:t>,</w:t>
      </w:r>
      <w:r>
        <w:rPr>
          <w:rFonts w:hint="eastAsia" w:ascii="仿宋_GB2312" w:eastAsia="仿宋_GB2312"/>
          <w:sz w:val="28"/>
          <w:szCs w:val="28"/>
        </w:rPr>
        <w:t>提高全体师生员工的防护意识和校园公共卫生水平</w:t>
      </w:r>
      <w:r>
        <w:rPr>
          <w:rFonts w:ascii="仿宋_GB2312" w:eastAsia="仿宋_GB2312"/>
          <w:sz w:val="28"/>
          <w:szCs w:val="28"/>
        </w:rPr>
        <w:t>,</w:t>
      </w:r>
      <w:r>
        <w:rPr>
          <w:rFonts w:hint="eastAsia" w:ascii="仿宋_GB2312" w:eastAsia="仿宋_GB2312"/>
          <w:sz w:val="28"/>
          <w:szCs w:val="28"/>
        </w:rPr>
        <w:t>加强日常监测，争取早发现、早报告、早控制、早解决，发现病例及时采取有效的预防与控制措施，迅速切断传播途径，控制疫情的传播和蔓延。</w:t>
      </w:r>
      <w:r>
        <w:rPr>
          <w:rFonts w:ascii="仿宋_GB2312" w:eastAsia="仿宋_GB2312"/>
          <w:sz w:val="28"/>
          <w:szCs w:val="28"/>
        </w:rPr>
        <w:t xml:space="preserve"> </w:t>
      </w:r>
    </w:p>
    <w:p>
      <w:pPr>
        <w:spacing w:line="540" w:lineRule="exact"/>
        <w:ind w:firstLine="560" w:firstLineChars="200"/>
        <w:rPr>
          <w:rFonts w:ascii="仿宋_GB2312" w:eastAsia="仿宋_GB2312"/>
          <w:color w:val="FF0000"/>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）依法管理、统一领导。成立</w:t>
      </w:r>
      <w:r>
        <w:rPr>
          <w:rFonts w:hint="eastAsia" w:ascii="仿宋_GB2312" w:eastAsia="仿宋_GB2312"/>
          <w:color w:val="FF0000"/>
          <w:sz w:val="28"/>
          <w:szCs w:val="28"/>
        </w:rPr>
        <w:t>学校突发公共卫生事件</w:t>
      </w:r>
      <w:r>
        <w:rPr>
          <w:rFonts w:hint="eastAsia" w:ascii="仿宋_GB2312" w:eastAsia="仿宋_GB2312"/>
          <w:color w:val="FF0000"/>
          <w:sz w:val="28"/>
          <w:szCs w:val="28"/>
          <w:lang w:eastAsia="zh-CN"/>
        </w:rPr>
        <w:t>应急</w:t>
      </w:r>
      <w:r>
        <w:rPr>
          <w:rFonts w:hint="eastAsia" w:ascii="仿宋_GB2312" w:eastAsia="仿宋_GB2312"/>
          <w:color w:val="FF0000"/>
          <w:sz w:val="28"/>
          <w:szCs w:val="28"/>
        </w:rPr>
        <w:t>领导</w:t>
      </w:r>
      <w:r>
        <w:rPr>
          <w:rFonts w:hint="eastAsia" w:ascii="仿宋_GB2312" w:eastAsia="仿宋_GB2312"/>
          <w:color w:val="FF0000"/>
          <w:sz w:val="28"/>
          <w:szCs w:val="28"/>
          <w:lang w:eastAsia="zh-CN"/>
        </w:rPr>
        <w:t>小组</w:t>
      </w:r>
      <w:r>
        <w:rPr>
          <w:rFonts w:hint="eastAsia" w:ascii="仿宋_GB2312" w:eastAsia="仿宋_GB2312"/>
          <w:sz w:val="28"/>
          <w:szCs w:val="28"/>
        </w:rPr>
        <w:t>，严格执行国家有关法律法规，负责突发公共卫生事件的预防、疫情报告、控制和救治工作；组织、指挥、协调与落实</w:t>
      </w:r>
      <w:r>
        <w:rPr>
          <w:rFonts w:hint="eastAsia" w:ascii="仿宋_GB2312" w:eastAsia="仿宋_GB2312"/>
          <w:color w:val="FF0000"/>
          <w:sz w:val="28"/>
          <w:szCs w:val="28"/>
        </w:rPr>
        <w:t>学校突发公共卫生事件的防治工作。</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快速反应、运转高效。应急处置工作机构要形成应对突发公共卫生事件的快速反应机制。一旦发生突发事件，确保发现、报告、指挥、处置等环节的紧密衔接，做到快速反应，正确应对、处置果断，力争把问题解决在萌芽状态。</w:t>
      </w:r>
    </w:p>
    <w:p>
      <w:pPr>
        <w:spacing w:line="540" w:lineRule="exact"/>
        <w:ind w:firstLine="560" w:firstLineChars="200"/>
        <w:rPr>
          <w:rFonts w:ascii="黑体" w:eastAsia="黑体"/>
          <w:sz w:val="28"/>
          <w:szCs w:val="28"/>
        </w:rPr>
      </w:pPr>
      <w:r>
        <w:rPr>
          <w:rFonts w:ascii="黑体" w:eastAsia="黑体"/>
          <w:sz w:val="28"/>
          <w:szCs w:val="28"/>
        </w:rPr>
        <w:t>2.</w:t>
      </w:r>
      <w:r>
        <w:rPr>
          <w:rFonts w:hint="eastAsia" w:ascii="黑体" w:eastAsia="黑体"/>
          <w:sz w:val="28"/>
          <w:szCs w:val="28"/>
        </w:rPr>
        <w:t>应急组织体系及职责</w:t>
      </w:r>
    </w:p>
    <w:p>
      <w:pPr>
        <w:spacing w:line="540" w:lineRule="exact"/>
        <w:ind w:firstLine="560" w:firstLineChars="200"/>
        <w:rPr>
          <w:rFonts w:ascii="仿宋_GB2312" w:eastAsia="仿宋_GB2312"/>
          <w:color w:val="FF0000"/>
          <w:sz w:val="28"/>
          <w:szCs w:val="28"/>
        </w:rPr>
      </w:pPr>
      <w:r>
        <w:rPr>
          <w:rFonts w:hint="eastAsia" w:ascii="仿宋_GB2312" w:eastAsia="仿宋_GB2312"/>
          <w:color w:val="FF0000"/>
          <w:sz w:val="28"/>
          <w:szCs w:val="28"/>
        </w:rPr>
        <w:t>我校设立突发公共卫生事件</w:t>
      </w:r>
      <w:r>
        <w:rPr>
          <w:rFonts w:hint="eastAsia" w:ascii="仿宋_GB2312" w:eastAsia="仿宋_GB2312"/>
          <w:color w:val="FF0000"/>
          <w:sz w:val="28"/>
          <w:szCs w:val="28"/>
          <w:lang w:eastAsia="zh-CN"/>
        </w:rPr>
        <w:t>应急</w:t>
      </w:r>
      <w:r>
        <w:rPr>
          <w:rFonts w:hint="eastAsia" w:ascii="仿宋_GB2312" w:eastAsia="仿宋_GB2312"/>
          <w:color w:val="FF0000"/>
          <w:sz w:val="28"/>
          <w:szCs w:val="28"/>
        </w:rPr>
        <w:t>领导小组。</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组</w:t>
      </w:r>
      <w:r>
        <w:rPr>
          <w:rFonts w:ascii="仿宋_GB2312" w:eastAsia="仿宋_GB2312"/>
          <w:sz w:val="28"/>
          <w:szCs w:val="28"/>
        </w:rPr>
        <w:t xml:space="preserve">  </w:t>
      </w:r>
      <w:r>
        <w:rPr>
          <w:rFonts w:hint="eastAsia" w:ascii="仿宋_GB2312" w:eastAsia="仿宋_GB2312"/>
          <w:sz w:val="28"/>
          <w:szCs w:val="28"/>
        </w:rPr>
        <w:t>长：校长</w:t>
      </w:r>
    </w:p>
    <w:p>
      <w:pPr>
        <w:spacing w:line="540" w:lineRule="exact"/>
        <w:ind w:firstLine="560" w:firstLineChars="200"/>
        <w:rPr>
          <w:rFonts w:ascii="仿宋_GB2312" w:eastAsia="仿宋_GB2312"/>
          <w:color w:val="FF0000"/>
          <w:sz w:val="28"/>
          <w:szCs w:val="28"/>
        </w:rPr>
      </w:pPr>
      <w:r>
        <w:rPr>
          <w:rFonts w:hint="eastAsia" w:ascii="仿宋_GB2312" w:eastAsia="仿宋_GB2312"/>
          <w:color w:val="FF0000"/>
          <w:sz w:val="28"/>
          <w:szCs w:val="28"/>
        </w:rPr>
        <w:t>副组长：分管学生工作、教学工作、</w:t>
      </w:r>
      <w:r>
        <w:rPr>
          <w:rFonts w:hint="eastAsia" w:ascii="仿宋_GB2312" w:eastAsia="仿宋_GB2312"/>
          <w:color w:val="FF0000"/>
          <w:sz w:val="28"/>
          <w:szCs w:val="28"/>
          <w:lang w:eastAsia="zh-CN"/>
        </w:rPr>
        <w:t>财务工作、宣传工作、</w:t>
      </w:r>
      <w:r>
        <w:rPr>
          <w:rFonts w:hint="eastAsia" w:ascii="仿宋_GB2312" w:eastAsia="仿宋_GB2312"/>
          <w:color w:val="FF0000"/>
          <w:sz w:val="28"/>
          <w:szCs w:val="28"/>
        </w:rPr>
        <w:t>后勤工作</w:t>
      </w:r>
      <w:r>
        <w:rPr>
          <w:rFonts w:hint="eastAsia" w:ascii="仿宋_GB2312" w:eastAsia="仿宋_GB2312"/>
          <w:color w:val="FF0000"/>
          <w:sz w:val="28"/>
          <w:szCs w:val="28"/>
          <w:lang w:eastAsia="zh-CN"/>
        </w:rPr>
        <w:t>、安全保卫工作</w:t>
      </w:r>
      <w:r>
        <w:rPr>
          <w:rFonts w:hint="eastAsia" w:ascii="仿宋_GB2312" w:eastAsia="仿宋_GB2312"/>
          <w:color w:val="FF0000"/>
          <w:sz w:val="28"/>
          <w:szCs w:val="28"/>
        </w:rPr>
        <w:t>副校长</w:t>
      </w:r>
      <w:r>
        <w:rPr>
          <w:rFonts w:ascii="仿宋_GB2312" w:eastAsia="仿宋_GB2312"/>
          <w:color w:val="FF0000"/>
          <w:sz w:val="28"/>
          <w:szCs w:val="28"/>
        </w:rPr>
        <w:t xml:space="preserve">      </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成</w:t>
      </w:r>
      <w:r>
        <w:rPr>
          <w:rFonts w:ascii="仿宋_GB2312" w:eastAsia="仿宋_GB2312"/>
          <w:sz w:val="28"/>
          <w:szCs w:val="28"/>
        </w:rPr>
        <w:t xml:space="preserve">  </w:t>
      </w:r>
      <w:r>
        <w:rPr>
          <w:rFonts w:hint="eastAsia" w:ascii="仿宋_GB2312" w:eastAsia="仿宋_GB2312"/>
          <w:sz w:val="28"/>
          <w:szCs w:val="28"/>
        </w:rPr>
        <w:t>员：</w:t>
      </w:r>
      <w:r>
        <w:rPr>
          <w:rFonts w:hint="eastAsia" w:ascii="仿宋_GB2312" w:eastAsia="仿宋_GB2312"/>
          <w:color w:val="FF0000"/>
          <w:sz w:val="28"/>
          <w:szCs w:val="28"/>
        </w:rPr>
        <w:t>由各</w:t>
      </w:r>
      <w:r>
        <w:rPr>
          <w:rFonts w:hint="eastAsia" w:ascii="仿宋_GB2312" w:eastAsia="仿宋_GB2312"/>
          <w:color w:val="FF0000"/>
          <w:sz w:val="28"/>
          <w:szCs w:val="28"/>
          <w:lang w:eastAsia="zh-CN"/>
        </w:rPr>
        <w:t>二级</w:t>
      </w:r>
      <w:r>
        <w:rPr>
          <w:rFonts w:hint="eastAsia" w:ascii="仿宋_GB2312" w:eastAsia="仿宋_GB2312"/>
          <w:color w:val="FF0000"/>
          <w:sz w:val="28"/>
          <w:szCs w:val="28"/>
        </w:rPr>
        <w:t>学院、各</w:t>
      </w:r>
      <w:r>
        <w:rPr>
          <w:rFonts w:hint="eastAsia" w:ascii="仿宋_GB2312" w:eastAsia="仿宋_GB2312"/>
          <w:color w:val="FF0000"/>
          <w:sz w:val="28"/>
          <w:szCs w:val="28"/>
          <w:lang w:eastAsia="zh-CN"/>
        </w:rPr>
        <w:t>相关</w:t>
      </w:r>
      <w:r>
        <w:rPr>
          <w:rFonts w:hint="eastAsia" w:ascii="仿宋_GB2312" w:eastAsia="仿宋_GB2312"/>
          <w:color w:val="FF0000"/>
          <w:sz w:val="28"/>
          <w:szCs w:val="28"/>
        </w:rPr>
        <w:t>部门</w:t>
      </w:r>
      <w:r>
        <w:rPr>
          <w:rFonts w:hint="eastAsia" w:ascii="仿宋_GB2312" w:eastAsia="仿宋_GB2312"/>
          <w:color w:val="FF0000"/>
          <w:sz w:val="28"/>
          <w:szCs w:val="28"/>
          <w:lang w:eastAsia="zh-CN"/>
        </w:rPr>
        <w:t>（宣传部、学生处、教务处、财务处、后勤处、保卫处等）</w:t>
      </w:r>
      <w:r>
        <w:rPr>
          <w:rFonts w:hint="eastAsia" w:ascii="仿宋_GB2312" w:eastAsia="仿宋_GB2312"/>
          <w:color w:val="FF0000"/>
          <w:sz w:val="28"/>
          <w:szCs w:val="28"/>
        </w:rPr>
        <w:t>负责人组成。</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领导小组的主要职责：负责统一决策、组织、指挥我校突发公共卫生事件的应急响应行动，下达应急处置工作任务。发生突发公共事件时，及时与市卫健委、</w:t>
      </w:r>
      <w:r>
        <w:rPr>
          <w:rFonts w:hint="eastAsia" w:ascii="仿宋_GB2312" w:eastAsia="仿宋_GB2312"/>
          <w:color w:val="FF0000"/>
          <w:sz w:val="28"/>
          <w:szCs w:val="28"/>
        </w:rPr>
        <w:t>市</w:t>
      </w:r>
      <w:r>
        <w:rPr>
          <w:rFonts w:hint="eastAsia" w:ascii="仿宋_GB2312" w:eastAsia="仿宋_GB2312"/>
          <w:color w:val="FF0000"/>
          <w:sz w:val="28"/>
          <w:szCs w:val="28"/>
          <w:lang w:eastAsia="zh-CN"/>
        </w:rPr>
        <w:t>教育局</w:t>
      </w:r>
      <w:r>
        <w:rPr>
          <w:rFonts w:hint="eastAsia" w:ascii="仿宋_GB2312" w:eastAsia="仿宋_GB2312"/>
          <w:sz w:val="28"/>
          <w:szCs w:val="28"/>
        </w:rPr>
        <w:t>沟通情况，</w:t>
      </w:r>
      <w:bookmarkStart w:id="0" w:name="_GoBack"/>
      <w:bookmarkEnd w:id="0"/>
      <w:r>
        <w:rPr>
          <w:rFonts w:hint="eastAsia" w:ascii="仿宋_GB2312" w:eastAsia="仿宋_GB2312"/>
          <w:sz w:val="28"/>
          <w:szCs w:val="28"/>
        </w:rPr>
        <w:t>协调、协助相应部门和学院开展应急处置工作。重大问题及时向市委、市政府和省教育厅请示报告。</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领导小组办公室设在后勤管理处，具体承担学校突发公共卫生应急管理的日常工作。负责及时收集和分析相应的数据和信息，提出处理突发公共卫生事件的指导意见和具体措施报领导小组；及时总结和推广兄弟学校处理突发公共卫生事件的经验和做法；检查各学院、各部门落实突发公共卫生事件应急处理工作的情况；督促各学院、各部门根据突发公共卫生事件的性质对有关责任人进行责任追究。</w:t>
      </w:r>
    </w:p>
    <w:p>
      <w:pPr>
        <w:spacing w:line="540" w:lineRule="exact"/>
        <w:ind w:firstLine="560" w:firstLineChars="200"/>
        <w:rPr>
          <w:rFonts w:ascii="黑体" w:eastAsia="黑体"/>
          <w:sz w:val="28"/>
          <w:szCs w:val="28"/>
        </w:rPr>
      </w:pPr>
      <w:r>
        <w:rPr>
          <w:rFonts w:ascii="黑体" w:hAnsi="宋体" w:eastAsia="黑体"/>
          <w:sz w:val="28"/>
          <w:szCs w:val="28"/>
        </w:rPr>
        <w:t>3.</w:t>
      </w:r>
      <w:r>
        <w:rPr>
          <w:rFonts w:hint="eastAsia" w:ascii="黑体" w:eastAsia="黑体"/>
          <w:sz w:val="28"/>
          <w:szCs w:val="28"/>
        </w:rPr>
        <w:t>突发公共卫生事件的监测及信息报告</w:t>
      </w:r>
    </w:p>
    <w:p>
      <w:pPr>
        <w:spacing w:line="540" w:lineRule="exact"/>
        <w:ind w:firstLine="562" w:firstLineChars="200"/>
        <w:rPr>
          <w:rFonts w:ascii="楷体_GB2312" w:eastAsia="楷体_GB2312"/>
          <w:b/>
          <w:sz w:val="28"/>
          <w:szCs w:val="28"/>
        </w:rPr>
      </w:pPr>
      <w:r>
        <w:rPr>
          <w:rFonts w:ascii="楷体_GB2312" w:eastAsia="楷体_GB2312"/>
          <w:b/>
          <w:sz w:val="28"/>
          <w:szCs w:val="28"/>
        </w:rPr>
        <w:t xml:space="preserve">3.1  </w:t>
      </w:r>
      <w:r>
        <w:rPr>
          <w:rFonts w:hint="eastAsia" w:ascii="楷体_GB2312" w:eastAsia="楷体_GB2312"/>
          <w:b/>
          <w:sz w:val="28"/>
          <w:szCs w:val="28"/>
        </w:rPr>
        <w:t>突发公共卫生事件预防</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）根据当地政府和教育行政主管部门的突发公共卫生事件防治应急预案，制订本校的突发公共卫生事件应急预案。</w:t>
      </w:r>
      <w:r>
        <w:rPr>
          <w:rFonts w:ascii="仿宋_GB2312" w:eastAsia="仿宋_GB2312"/>
          <w:sz w:val="28"/>
          <w:szCs w:val="28"/>
        </w:rPr>
        <w:t xml:space="preserve"> </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）建立健全突发公共卫生事件防治责任制，检查、督促学校有关部门突发公共卫生事件防治措施落实情况。</w:t>
      </w:r>
      <w:r>
        <w:rPr>
          <w:rFonts w:ascii="仿宋_GB2312" w:eastAsia="仿宋_GB2312"/>
          <w:sz w:val="28"/>
          <w:szCs w:val="28"/>
        </w:rPr>
        <w:t xml:space="preserve"> </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）广泛深入地开展突发公共卫生事件的宣传教育活动，普及突发事件防治知识，提高师生员工的防病能力。</w:t>
      </w:r>
      <w:r>
        <w:rPr>
          <w:rFonts w:ascii="仿宋_GB2312" w:eastAsia="仿宋_GB2312"/>
          <w:sz w:val="28"/>
          <w:szCs w:val="28"/>
        </w:rPr>
        <w:t xml:space="preserve"> </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）建立学生缺课登记制度和传染病流行期间的晨检制度，及时掌握学生的身体状况，对患传染病学生，应及时督促其到医院就诊，做到早发现、早报告、早隔离、早治疗。</w:t>
      </w:r>
      <w:r>
        <w:rPr>
          <w:rFonts w:ascii="仿宋_GB2312" w:eastAsia="仿宋_GB2312"/>
          <w:sz w:val="28"/>
          <w:szCs w:val="28"/>
        </w:rPr>
        <w:t xml:space="preserve"> </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）开展校园环境整治和爱国卫生运动，加强后勤基础设施建设，努力改善卫生条件，保证学校教室、食堂、宿舍、厕所及其他公共场所的清洁卫生。</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6</w:t>
      </w:r>
      <w:r>
        <w:rPr>
          <w:rFonts w:hint="eastAsia" w:ascii="仿宋_GB2312" w:eastAsia="仿宋_GB2312"/>
          <w:sz w:val="28"/>
          <w:szCs w:val="28"/>
        </w:rPr>
        <w:t>）确保学生喝上安全饮用水，吃上放心饭菜，住上卫生宿舍。</w:t>
      </w:r>
      <w:r>
        <w:rPr>
          <w:rFonts w:ascii="仿宋_GB2312" w:eastAsia="仿宋_GB2312"/>
          <w:sz w:val="28"/>
          <w:szCs w:val="28"/>
        </w:rPr>
        <w:t xml:space="preserve"> </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7</w:t>
      </w:r>
      <w:r>
        <w:rPr>
          <w:rFonts w:hint="eastAsia" w:ascii="仿宋_GB2312" w:eastAsia="仿宋_GB2312"/>
          <w:sz w:val="28"/>
          <w:szCs w:val="28"/>
        </w:rPr>
        <w:t>）及时向当地疾病预防控制部门和上级教育行政主管部门汇报学校卫生工作情况，积极配合卫生部门做好应急接种、预防服药、隔离消毒、食物留样等工作。</w:t>
      </w:r>
    </w:p>
    <w:p>
      <w:pPr>
        <w:spacing w:line="540" w:lineRule="exact"/>
        <w:ind w:firstLine="562" w:firstLineChars="200"/>
        <w:rPr>
          <w:rFonts w:ascii="楷体_GB2312" w:eastAsia="楷体_GB2312"/>
          <w:b/>
          <w:sz w:val="28"/>
          <w:szCs w:val="28"/>
        </w:rPr>
      </w:pPr>
      <w:r>
        <w:rPr>
          <w:rFonts w:ascii="楷体_GB2312" w:eastAsia="楷体_GB2312"/>
          <w:b/>
          <w:sz w:val="28"/>
          <w:szCs w:val="28"/>
        </w:rPr>
        <w:t xml:space="preserve">3.2  </w:t>
      </w:r>
      <w:r>
        <w:rPr>
          <w:rFonts w:hint="eastAsia" w:ascii="楷体_GB2312" w:eastAsia="楷体_GB2312"/>
          <w:b/>
          <w:sz w:val="28"/>
          <w:szCs w:val="28"/>
        </w:rPr>
        <w:t>突发公共卫生事件监测</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建立突发公共卫生事件监测系统。在学校建立考勤监测制度，指定专人对师生员工中的缺勤者进行逐一登记，查明缺勤原因。对因健康原因缺勤者，由校医进行登记汇总并进行追踪观察，分析其发展趋势，必要时采取进一步的措施。</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）重视信息收集。与市疾控中心建立联系，收集本地及周围地区公共卫生情报，以便做好预防工作。</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）不断完善应急反应机制。加强人员培训，开展经常性的演练活动，提高队伍理论素质和实践技能，增强应对突发公共卫生事件的指挥能力和实战能力。</w:t>
      </w:r>
    </w:p>
    <w:p>
      <w:pPr>
        <w:spacing w:line="510" w:lineRule="exact"/>
        <w:ind w:firstLine="562" w:firstLineChars="200"/>
        <w:rPr>
          <w:rFonts w:ascii="楷体_GB2312" w:eastAsia="楷体_GB2312"/>
          <w:b/>
          <w:sz w:val="28"/>
          <w:szCs w:val="28"/>
        </w:rPr>
      </w:pPr>
      <w:r>
        <w:rPr>
          <w:rFonts w:ascii="楷体_GB2312" w:eastAsia="楷体_GB2312"/>
          <w:b/>
          <w:sz w:val="28"/>
          <w:szCs w:val="28"/>
        </w:rPr>
        <w:t xml:space="preserve">3.3  </w:t>
      </w:r>
      <w:r>
        <w:rPr>
          <w:rFonts w:hint="eastAsia" w:ascii="楷体_GB2312" w:eastAsia="楷体_GB2312"/>
          <w:b/>
          <w:sz w:val="28"/>
          <w:szCs w:val="28"/>
        </w:rPr>
        <w:t>信息报告</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根据突发事件的发生、发展、处置进程等，每一起突发事件都必须作首次报告、进程报告和结案报告。首次报告要快，进程报告要新，结案报告要全。</w:t>
      </w:r>
    </w:p>
    <w:p>
      <w:pPr>
        <w:spacing w:line="510" w:lineRule="exact"/>
        <w:ind w:firstLine="562" w:firstLineChars="200"/>
        <w:rPr>
          <w:rFonts w:ascii="仿宋_GB2312" w:eastAsia="仿宋_GB2312"/>
          <w:b/>
          <w:sz w:val="28"/>
          <w:szCs w:val="28"/>
        </w:rPr>
      </w:pPr>
      <w:r>
        <w:rPr>
          <w:rFonts w:ascii="仿宋_GB2312" w:eastAsia="仿宋_GB2312"/>
          <w:b/>
          <w:sz w:val="28"/>
          <w:szCs w:val="28"/>
        </w:rPr>
        <w:t xml:space="preserve">3.3.1  </w:t>
      </w:r>
      <w:r>
        <w:rPr>
          <w:rFonts w:hint="eastAsia" w:ascii="仿宋_GB2312" w:eastAsia="仿宋_GB2312"/>
          <w:b/>
          <w:sz w:val="28"/>
          <w:szCs w:val="28"/>
        </w:rPr>
        <w:t>责任报告单位和责任报告人</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责任报告单位：各学院和各部门；</w:t>
      </w:r>
    </w:p>
    <w:p>
      <w:pPr>
        <w:spacing w:line="510" w:lineRule="exact"/>
        <w:ind w:firstLine="544" w:firstLineChars="200"/>
        <w:rPr>
          <w:rFonts w:ascii="仿宋_GB2312" w:eastAsia="仿宋_GB2312"/>
          <w:spacing w:val="-4"/>
          <w:sz w:val="28"/>
          <w:szCs w:val="28"/>
        </w:rPr>
      </w:pPr>
      <w:r>
        <w:rPr>
          <w:rFonts w:hint="eastAsia" w:ascii="仿宋_GB2312" w:eastAsia="仿宋_GB2312"/>
          <w:spacing w:val="-4"/>
          <w:sz w:val="28"/>
          <w:szCs w:val="28"/>
        </w:rPr>
        <w:t>责任报告人：各学院和各部门指定的信息报送人员。</w:t>
      </w:r>
    </w:p>
    <w:p>
      <w:pPr>
        <w:spacing w:line="510" w:lineRule="exact"/>
        <w:ind w:firstLine="562" w:firstLineChars="200"/>
        <w:rPr>
          <w:rFonts w:ascii="仿宋_GB2312" w:eastAsia="仿宋_GB2312"/>
          <w:b/>
          <w:sz w:val="28"/>
          <w:szCs w:val="28"/>
        </w:rPr>
      </w:pPr>
      <w:r>
        <w:rPr>
          <w:rFonts w:ascii="仿宋_GB2312" w:eastAsia="仿宋_GB2312"/>
          <w:b/>
          <w:sz w:val="28"/>
          <w:szCs w:val="28"/>
        </w:rPr>
        <w:t xml:space="preserve">3.3.2  </w:t>
      </w:r>
      <w:r>
        <w:rPr>
          <w:rFonts w:hint="eastAsia" w:ascii="仿宋_GB2312" w:eastAsia="仿宋_GB2312"/>
          <w:b/>
          <w:sz w:val="28"/>
          <w:szCs w:val="28"/>
        </w:rPr>
        <w:t>报告时限及程序</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）初次报告</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各学院和各部门发生突发公共卫生事件后，应在第一时间（事件发生后半小时内），向校领导汇报；校卫生所应在第一时间（事件发生后</w:t>
      </w:r>
      <w:r>
        <w:rPr>
          <w:rFonts w:ascii="仿宋_GB2312" w:eastAsia="仿宋_GB2312"/>
          <w:sz w:val="28"/>
          <w:szCs w:val="28"/>
        </w:rPr>
        <w:t>2</w:t>
      </w:r>
      <w:r>
        <w:rPr>
          <w:rFonts w:hint="eastAsia" w:ascii="仿宋_GB2312" w:eastAsia="仿宋_GB2312"/>
          <w:sz w:val="28"/>
          <w:szCs w:val="28"/>
        </w:rPr>
        <w:t>小时内），向市疾控中心进行初次报告；</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发生重大突发公共卫生事件，应直接报告市政府。</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）进程报告</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①一般和较大突发公共卫生事件的进程报告</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一般和较大突发公共卫生事件处置过程中，应随时将事件发展变化情况报告市疾控中心。</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②重大和特别重大突发公共卫生事件的进程报告</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重大和特别重大突发公共卫生事件处置过程中，学校应每天将事件发展变化情况报告市疾控中心和市政府。</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）结案报告</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事件结束后，应将事件处理结果逐级报告。</w:t>
      </w:r>
    </w:p>
    <w:p>
      <w:pPr>
        <w:spacing w:line="510" w:lineRule="exact"/>
        <w:ind w:firstLine="562" w:firstLineChars="200"/>
        <w:rPr>
          <w:rFonts w:ascii="仿宋_GB2312" w:eastAsia="仿宋_GB2312"/>
          <w:b/>
          <w:sz w:val="28"/>
          <w:szCs w:val="28"/>
        </w:rPr>
      </w:pPr>
      <w:r>
        <w:rPr>
          <w:rFonts w:ascii="仿宋_GB2312" w:eastAsia="仿宋_GB2312"/>
          <w:b/>
          <w:sz w:val="28"/>
          <w:szCs w:val="28"/>
        </w:rPr>
        <w:t xml:space="preserve">3.3.3  </w:t>
      </w:r>
      <w:r>
        <w:rPr>
          <w:rFonts w:hint="eastAsia" w:ascii="仿宋_GB2312" w:eastAsia="仿宋_GB2312"/>
          <w:b/>
          <w:sz w:val="28"/>
          <w:szCs w:val="28"/>
        </w:rPr>
        <w:t>报告内容</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）初次报告</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必须报告的信息包括：事件名称、发生地点、发生时间、报告时间、涉及人群或潜在的威胁和影响、报告单位、报告人、联系人及通讯方式；</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尽可能报告的信息包括：事件初步性质、范围、严重程度、可能原因、已采取的措施、病例发生和死亡分布及可能发展趋势等。</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2</w:t>
      </w:r>
      <w:r>
        <w:rPr>
          <w:rFonts w:hint="eastAsia" w:ascii="仿宋_GB2312" w:eastAsia="仿宋_GB2312"/>
          <w:sz w:val="28"/>
          <w:szCs w:val="28"/>
        </w:rPr>
        <w:t>）进程报告</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报告事件的发展与变化、处置进程、事件的原因或可能因素、已经或准备采取的整改措施。在进展报告中既要报告新发生的情况，同时对初次报告的情况进行补充和修正。</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3</w:t>
      </w:r>
      <w:r>
        <w:rPr>
          <w:rFonts w:hint="eastAsia" w:ascii="仿宋_GB2312" w:eastAsia="仿宋_GB2312"/>
          <w:sz w:val="28"/>
          <w:szCs w:val="28"/>
        </w:rPr>
        <w:t>）结案报告</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在事件处理结束后</w:t>
      </w:r>
      <w:r>
        <w:rPr>
          <w:rFonts w:ascii="仿宋_GB2312" w:eastAsia="仿宋_GB2312"/>
          <w:sz w:val="28"/>
          <w:szCs w:val="28"/>
        </w:rPr>
        <w:t>10</w:t>
      </w:r>
      <w:r>
        <w:rPr>
          <w:rFonts w:hint="eastAsia" w:ascii="仿宋_GB2312" w:eastAsia="仿宋_GB2312"/>
          <w:sz w:val="28"/>
          <w:szCs w:val="28"/>
        </w:rPr>
        <w:t>个工作日内上报。包括事件的基本情况、事件产生的原因、应急处置的过程（包括各阶段采取的主要措施及其功效）、处置过程中存在的问题及整改情况、责任追究情况，并提出今后对类似事件的防范和处置建议等。</w:t>
      </w:r>
    </w:p>
    <w:p>
      <w:pPr>
        <w:spacing w:line="520" w:lineRule="exact"/>
        <w:ind w:firstLine="562" w:firstLineChars="200"/>
        <w:rPr>
          <w:rFonts w:ascii="仿宋_GB2312" w:eastAsia="仿宋_GB2312"/>
          <w:b/>
          <w:sz w:val="28"/>
          <w:szCs w:val="28"/>
        </w:rPr>
      </w:pPr>
      <w:r>
        <w:rPr>
          <w:rFonts w:ascii="仿宋_GB2312" w:eastAsia="仿宋_GB2312"/>
          <w:b/>
          <w:sz w:val="28"/>
          <w:szCs w:val="28"/>
        </w:rPr>
        <w:t xml:space="preserve">3.3.4  </w:t>
      </w:r>
      <w:r>
        <w:rPr>
          <w:rFonts w:hint="eastAsia" w:ascii="仿宋_GB2312" w:eastAsia="仿宋_GB2312"/>
          <w:b/>
          <w:sz w:val="28"/>
          <w:szCs w:val="28"/>
        </w:rPr>
        <w:t>信息报送程序示意图（含先期处置措施）</w:t>
      </w:r>
    </w:p>
    <w:p>
      <w:pPr>
        <w:spacing w:line="540" w:lineRule="exact"/>
        <w:ind w:firstLine="420" w:firstLineChars="200"/>
        <w:rPr>
          <w:rFonts w:ascii="仿宋_GB2312" w:eastAsia="仿宋_GB2312"/>
          <w:sz w:val="28"/>
          <w:szCs w:val="28"/>
        </w:rPr>
      </w:pPr>
      <w:r>
        <w:pict>
          <v:group id="_x0000_s1026" o:spid="_x0000_s1026" o:spt="203" style="position:absolute;left:0pt;margin-left:27pt;margin-top:15.6pt;height:619.8pt;width:433.2pt;mso-wrap-distance-bottom:0pt;mso-wrap-distance-left:9pt;mso-wrap-distance-right:9pt;mso-wrap-distance-top:0pt;z-index:251658240;mso-width-relative:page;mso-height-relative:page;" coordorigin="1988,1752" coordsize="8664,12396">
            <o:lock v:ext="edit"/>
            <v:rect id="_x0000_s1027" o:spid="_x0000_s1027" o:spt="1" style="position:absolute;left:4084;top:1752;height:876;width:3824;" coordsize="21600,21600">
              <v:path/>
              <v:fill focussize="0,0"/>
              <v:stroke/>
              <v:imagedata o:title=""/>
              <o:lock v:ext="edit"/>
              <v:textbox>
                <w:txbxContent>
                  <w:p>
                    <w:pPr>
                      <w:spacing w:line="360" w:lineRule="exact"/>
                      <w:jc w:val="center"/>
                      <w:rPr>
                        <w:rFonts w:ascii="宋体"/>
                        <w:szCs w:val="21"/>
                      </w:rPr>
                    </w:pPr>
                    <w:r>
                      <w:rPr>
                        <w:rFonts w:hint="eastAsia" w:ascii="宋体" w:hAnsi="宋体"/>
                        <w:szCs w:val="21"/>
                      </w:rPr>
                      <w:t>市突发公共卫生事件</w:t>
                    </w:r>
                  </w:p>
                  <w:p>
                    <w:pPr>
                      <w:spacing w:line="360" w:lineRule="exact"/>
                      <w:jc w:val="center"/>
                      <w:rPr>
                        <w:rFonts w:ascii="宋体"/>
                        <w:szCs w:val="21"/>
                      </w:rPr>
                    </w:pPr>
                    <w:r>
                      <w:rPr>
                        <w:rFonts w:hint="eastAsia" w:ascii="宋体" w:hAnsi="宋体"/>
                        <w:szCs w:val="21"/>
                      </w:rPr>
                      <w:t>应急领导小组办公室</w:t>
                    </w:r>
                  </w:p>
                </w:txbxContent>
              </v:textbox>
            </v:rect>
            <v:rect id="_x0000_s1028" o:spid="_x0000_s1028" o:spt="1" style="position:absolute;left:2118;top:3267;height:614;width:2520;" coordsize="21600,21600">
              <v:path/>
              <v:fill focussize="0,0"/>
              <v:stroke/>
              <v:imagedata o:title=""/>
              <o:lock v:ext="edit"/>
              <v:textbox>
                <w:txbxContent>
                  <w:p>
                    <w:pPr>
                      <w:spacing w:line="400" w:lineRule="exact"/>
                      <w:jc w:val="center"/>
                      <w:rPr>
                        <w:rFonts w:ascii="宋体"/>
                        <w:szCs w:val="21"/>
                      </w:rPr>
                    </w:pPr>
                    <w:r>
                      <w:rPr>
                        <w:rFonts w:hint="eastAsia" w:ascii="宋体" w:hAnsi="宋体"/>
                        <w:szCs w:val="21"/>
                      </w:rPr>
                      <w:t>市政府</w:t>
                    </w:r>
                  </w:p>
                </w:txbxContent>
              </v:textbox>
            </v:rect>
            <v:line id="_x0000_s1029" o:spid="_x0000_s1029" o:spt="20" style="position:absolute;left:4342;top:2655;flip:x y;height:614;width:0;" coordsize="21600,21600">
              <v:path arrowok="t"/>
              <v:fill focussize="0,0"/>
              <v:stroke endarrow="block"/>
              <v:imagedata o:title=""/>
              <o:lock v:ext="edit"/>
            </v:line>
            <v:line id="_x0000_s1030" o:spid="_x0000_s1030" o:spt="20" style="position:absolute;left:4700;top:3525;height:0;width:644;rotation:11796480f;" coordsize="21600,21600">
              <v:path arrowok="t"/>
              <v:fill focussize="0,0"/>
              <v:stroke endarrow="block"/>
              <v:imagedata o:title=""/>
              <o:lock v:ext="edit"/>
            </v:line>
            <v:shape id="_x0000_s1031" o:spid="_x0000_s1031" o:spt="3" type="#_x0000_t3" style="position:absolute;left:5390;top:2892;height:1239;width:1692;" coordsize="21600,21600">
              <v:path/>
              <v:fill focussize="0,0"/>
              <v:stroke/>
              <v:imagedata o:title=""/>
              <o:lock v:ext="edit"/>
              <v:textbox>
                <w:txbxContent>
                  <w:p>
                    <w:pPr>
                      <w:spacing w:line="360" w:lineRule="exact"/>
                      <w:jc w:val="center"/>
                      <w:rPr>
                        <w:rFonts w:ascii="宋体"/>
                        <w:szCs w:val="21"/>
                      </w:rPr>
                    </w:pPr>
                    <w:r>
                      <w:rPr>
                        <w:rFonts w:hint="eastAsia" w:ascii="宋体" w:hAnsi="宋体"/>
                        <w:szCs w:val="21"/>
                      </w:rPr>
                      <w:t>学校信息报告人</w:t>
                    </w:r>
                  </w:p>
                </w:txbxContent>
              </v:textbox>
            </v:shape>
            <v:line id="_x0000_s1032" o:spid="_x0000_s1032" o:spt="20" style="position:absolute;left:7112;top:3498;height:0;width:870;" coordsize="21600,21600">
              <v:path arrowok="t"/>
              <v:fill focussize="0,0"/>
              <v:stroke endarrow="block"/>
              <v:imagedata o:title=""/>
              <o:lock v:ext="edit"/>
            </v:line>
            <v:rect id="_x0000_s1033" o:spid="_x0000_s1033" o:spt="1" style="position:absolute;left:8012;top:3159;height:575;width:2640;" coordsize="21600,21600">
              <v:path/>
              <v:fill focussize="0,0"/>
              <v:stroke/>
              <v:imagedata o:title=""/>
              <o:lock v:ext="edit"/>
              <v:textbox>
                <w:txbxContent>
                  <w:p>
                    <w:pPr>
                      <w:spacing w:line="400" w:lineRule="exact"/>
                      <w:jc w:val="center"/>
                      <w:rPr>
                        <w:rFonts w:ascii="宋体"/>
                        <w:szCs w:val="21"/>
                      </w:rPr>
                    </w:pPr>
                    <w:r>
                      <w:rPr>
                        <w:rFonts w:hint="eastAsia" w:ascii="宋体" w:hAnsi="宋体"/>
                        <w:szCs w:val="21"/>
                      </w:rPr>
                      <w:t>市疾控中心</w:t>
                    </w:r>
                  </w:p>
                </w:txbxContent>
              </v:textbox>
            </v:rect>
            <v:line id="_x0000_s1034" o:spid="_x0000_s1034" o:spt="20" style="position:absolute;left:7264;top:3502;height:1073;width:720;" coordsize="21600,21600">
              <v:path arrowok="t"/>
              <v:fill focussize="0,0"/>
              <v:stroke/>
              <v:imagedata o:title=""/>
              <o:lock v:ext="edit"/>
            </v:line>
            <v:shape id="_x0000_s1035" o:spid="_x0000_s1035" o:spt="3" type="#_x0000_t3" style="position:absolute;left:7788;top:4437;height:752;width:2416;" coordsize="21600,21600">
              <v:path/>
              <v:fill focussize="0,0"/>
              <v:stroke/>
              <v:imagedata o:title=""/>
              <o:lock v:ext="edit"/>
              <v:textbox>
                <w:txbxContent>
                  <w:p>
                    <w:pPr>
                      <w:spacing w:line="400" w:lineRule="exact"/>
                      <w:jc w:val="center"/>
                      <w:rPr>
                        <w:rFonts w:ascii="宋体"/>
                        <w:szCs w:val="21"/>
                      </w:rPr>
                    </w:pPr>
                    <w:r>
                      <w:rPr>
                        <w:rFonts w:ascii="宋体" w:hAnsi="宋体"/>
                        <w:szCs w:val="21"/>
                      </w:rPr>
                      <w:t>2</w:t>
                    </w:r>
                    <w:r>
                      <w:rPr>
                        <w:rFonts w:hint="eastAsia" w:ascii="宋体" w:hAnsi="宋体"/>
                        <w:szCs w:val="21"/>
                      </w:rPr>
                      <w:t>小时内报告</w:t>
                    </w:r>
                  </w:p>
                </w:txbxContent>
              </v:textbox>
            </v:shape>
            <v:rect id="_x0000_s1036" o:spid="_x0000_s1036" o:spt="1" style="position:absolute;left:2836;top:4701;height:531;width:1216;" coordsize="21600,21600">
              <v:path/>
              <v:fill focussize="0,0"/>
              <v:stroke/>
              <v:imagedata o:title=""/>
              <o:lock v:ext="edit"/>
              <v:textbox>
                <w:txbxContent>
                  <w:p>
                    <w:pPr>
                      <w:jc w:val="center"/>
                      <w:rPr>
                        <w:rFonts w:ascii="宋体"/>
                        <w:szCs w:val="21"/>
                      </w:rPr>
                    </w:pPr>
                    <w:r>
                      <w:rPr>
                        <w:rFonts w:hint="eastAsia" w:ascii="宋体" w:hAnsi="宋体"/>
                        <w:szCs w:val="21"/>
                      </w:rPr>
                      <w:t>学</w:t>
                    </w:r>
                    <w:r>
                      <w:rPr>
                        <w:rFonts w:ascii="宋体" w:hAnsi="宋体"/>
                        <w:szCs w:val="21"/>
                      </w:rPr>
                      <w:t xml:space="preserve"> </w:t>
                    </w:r>
                    <w:r>
                      <w:rPr>
                        <w:rFonts w:hint="eastAsia" w:ascii="宋体" w:hAnsi="宋体"/>
                        <w:szCs w:val="21"/>
                      </w:rPr>
                      <w:t>校</w:t>
                    </w:r>
                  </w:p>
                </w:txbxContent>
              </v:textbox>
            </v:rect>
            <v:line id="_x0000_s1037" o:spid="_x0000_s1037" o:spt="20" style="position:absolute;left:4052;top:3954;flip:y;height:930;width:1574;" coordsize="21600,21600">
              <v:path arrowok="t"/>
              <v:fill focussize="0,0"/>
              <v:stroke endarrow="block"/>
              <v:imagedata o:title=""/>
              <o:lock v:ext="edit"/>
            </v:line>
            <v:line id="_x0000_s1038" o:spid="_x0000_s1038" o:spt="20" style="position:absolute;left:4040;top:4086;flip:x;height:1050;width:1814;" coordsize="21600,21600">
              <v:path arrowok="t"/>
              <v:fill focussize="0,0"/>
              <v:stroke endarrow="block"/>
              <v:imagedata o:title=""/>
              <o:lock v:ext="edit"/>
            </v:line>
            <v:shape id="_x0000_s1039" o:spid="_x0000_s1039" o:spt="3" type="#_x0000_t3" style="position:absolute;left:4142;top:5337;height:738;width:1066;" coordsize="21600,21600">
              <v:path/>
              <v:fill focussize="0,0"/>
              <v:stroke/>
              <v:imagedata o:title=""/>
              <o:lock v:ext="edit"/>
              <v:textbox>
                <w:txbxContent>
                  <w:p>
                    <w:pPr>
                      <w:spacing w:line="400" w:lineRule="exact"/>
                      <w:jc w:val="center"/>
                      <w:rPr>
                        <w:rFonts w:ascii="宋体"/>
                        <w:szCs w:val="21"/>
                      </w:rPr>
                    </w:pPr>
                    <w:r>
                      <w:rPr>
                        <w:rFonts w:hint="eastAsia" w:ascii="宋体" w:hAnsi="宋体"/>
                        <w:szCs w:val="21"/>
                      </w:rPr>
                      <w:t>报告</w:t>
                    </w:r>
                  </w:p>
                </w:txbxContent>
              </v:textbox>
            </v:shape>
            <v:line id="_x0000_s1040" o:spid="_x0000_s1040" o:spt="20" style="position:absolute;left:6312;top:4110;height:2106;width:0;rotation:11796480f;" coordsize="21600,21600">
              <v:path arrowok="t"/>
              <v:fill focussize="0,0"/>
              <v:stroke endarrow="block"/>
              <v:imagedata o:title=""/>
              <o:lock v:ext="edit"/>
            </v:line>
            <v:rect id="_x0000_s1041" o:spid="_x0000_s1041" o:spt="1" style="position:absolute;left:5298;top:6210;height:590;width:2052;" coordsize="21600,21600">
              <v:path/>
              <v:fill focussize="0,0"/>
              <v:stroke/>
              <v:imagedata o:title=""/>
              <o:lock v:ext="edit"/>
              <v:textbox>
                <w:txbxContent>
                  <w:p>
                    <w:pPr>
                      <w:spacing w:line="400" w:lineRule="exact"/>
                      <w:jc w:val="center"/>
                      <w:rPr>
                        <w:rFonts w:ascii="宋体"/>
                        <w:szCs w:val="21"/>
                      </w:rPr>
                    </w:pPr>
                    <w:r>
                      <w:rPr>
                        <w:rFonts w:hint="eastAsia" w:ascii="宋体" w:hAnsi="宋体"/>
                        <w:szCs w:val="21"/>
                      </w:rPr>
                      <w:t>现场师生</w:t>
                    </w:r>
                  </w:p>
                </w:txbxContent>
              </v:textbox>
            </v:rect>
            <v:line id="_x0000_s1042" o:spid="_x0000_s1042" o:spt="20" style="position:absolute;left:3708;top:5217;height:2228;width:810;" coordsize="21600,21600">
              <v:path arrowok="t"/>
              <v:fill focussize="0,0"/>
              <v:stroke endarrow="block"/>
              <v:imagedata o:title=""/>
              <o:lock v:ext="edit"/>
            </v:line>
            <v:line id="_x0000_s1043" o:spid="_x0000_s1043" o:spt="20" style="position:absolute;left:3440;top:6060;height:0;width:570;rotation:21229349f;" coordsize="21600,21600">
              <v:path arrowok="t"/>
              <v:fill focussize="0,0"/>
              <v:stroke/>
              <v:imagedata o:title=""/>
              <o:lock v:ext="edit"/>
            </v:line>
            <v:shape id="_x0000_s1044" o:spid="_x0000_s1044" o:spt="3" type="#_x0000_t3" style="position:absolute;left:2452;top:6156;height:678;width:1338;" coordsize="21600,21600">
              <v:path/>
              <v:fill focussize="0,0"/>
              <v:stroke/>
              <v:imagedata o:title=""/>
              <o:lock v:ext="edit"/>
              <v:textbox>
                <w:txbxContent>
                  <w:p>
                    <w:pPr>
                      <w:spacing w:line="400" w:lineRule="exact"/>
                      <w:jc w:val="center"/>
                      <w:rPr>
                        <w:rFonts w:ascii="宋体"/>
                        <w:szCs w:val="21"/>
                      </w:rPr>
                    </w:pPr>
                    <w:r>
                      <w:rPr>
                        <w:rFonts w:hint="eastAsia" w:ascii="宋体" w:hAnsi="宋体"/>
                        <w:szCs w:val="21"/>
                      </w:rPr>
                      <w:t>第一步</w:t>
                    </w:r>
                  </w:p>
                </w:txbxContent>
              </v:textbox>
            </v:shape>
            <v:rect id="_x0000_s1045" o:spid="_x0000_s1045" o:spt="1" style="position:absolute;left:2040;top:7458;height:2376;width:4214;" coordsize="21600,21600">
              <v:path/>
              <v:fill focussize="0,0"/>
              <v:stroke/>
              <v:imagedata o:title=""/>
              <o:lock v:ext="edit"/>
              <v:textbox>
                <w:txbxContent>
                  <w:p>
                    <w:pPr>
                      <w:numPr>
                        <w:ilvl w:val="0"/>
                        <w:numId w:val="1"/>
                      </w:numPr>
                      <w:spacing w:line="300" w:lineRule="exact"/>
                      <w:ind w:left="357" w:hanging="357"/>
                      <w:rPr>
                        <w:rFonts w:ascii="宋体"/>
                        <w:szCs w:val="21"/>
                      </w:rPr>
                    </w:pPr>
                    <w:r>
                      <w:rPr>
                        <w:rFonts w:hint="eastAsia" w:ascii="宋体" w:hAnsi="宋体"/>
                        <w:szCs w:val="21"/>
                      </w:rPr>
                      <w:t>联系卫生部门（医院）组织救治；</w:t>
                    </w:r>
                  </w:p>
                  <w:p>
                    <w:pPr>
                      <w:spacing w:line="300" w:lineRule="exact"/>
                      <w:ind w:left="31680" w:hanging="315" w:hangingChars="150"/>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追回已出售（发出）的可疑中毒食品或物品，或通知有关人员停止食用可疑中毒食品、停止使用可疑中毒物品；</w:t>
                    </w:r>
                  </w:p>
                  <w:p>
                    <w:pPr>
                      <w:spacing w:line="300" w:lineRule="exact"/>
                      <w:ind w:left="31680" w:hanging="315" w:hangingChars="150"/>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停止出售和封存剩余可疑中毒食品和物品；</w:t>
                    </w:r>
                  </w:p>
                  <w:p>
                    <w:pPr>
                      <w:spacing w:line="300" w:lineRule="exact"/>
                      <w:rPr>
                        <w:rFonts w:ascii="宋体"/>
                        <w:szCs w:val="21"/>
                      </w:rPr>
                    </w:pPr>
                    <w:r>
                      <w:rPr>
                        <w:rFonts w:hint="eastAsia" w:ascii="宋体" w:hAnsi="宋体"/>
                        <w:szCs w:val="21"/>
                      </w:rPr>
                      <w:t>＊</w:t>
                    </w:r>
                    <w:r>
                      <w:rPr>
                        <w:rFonts w:ascii="宋体" w:hAnsi="宋体"/>
                        <w:szCs w:val="21"/>
                      </w:rPr>
                      <w:t xml:space="preserve"> </w:t>
                    </w:r>
                    <w:r>
                      <w:rPr>
                        <w:rFonts w:hint="eastAsia" w:ascii="宋体" w:hAnsi="宋体"/>
                        <w:szCs w:val="21"/>
                      </w:rPr>
                      <w:t>控制或切断可疑水源。</w:t>
                    </w:r>
                  </w:p>
                </w:txbxContent>
              </v:textbox>
            </v:rect>
            <v:line id="_x0000_s1046" o:spid="_x0000_s1046" o:spt="20" style="position:absolute;left:6268;top:8052;height:2493;width:1530;" coordsize="21600,21600">
              <v:path arrowok="t"/>
              <v:fill focussize="0,0"/>
              <v:stroke endarrow="block"/>
              <v:imagedata o:title=""/>
              <o:lock v:ext="edit"/>
            </v:line>
            <v:line id="_x0000_s1047" o:spid="_x0000_s1047" o:spt="20" style="position:absolute;left:6686;top:9243;flip:x;height:1410;width:316;" coordsize="21600,21600">
              <v:path arrowok="t"/>
              <v:fill focussize="0,0"/>
              <v:stroke/>
              <v:imagedata o:title=""/>
              <o:lock v:ext="edit"/>
            </v:line>
            <v:shape id="_x0000_s1048" o:spid="_x0000_s1048" o:spt="3" type="#_x0000_t3" style="position:absolute;left:5784;top:10215;height:738;width:1546;" coordsize="21600,21600">
              <v:path/>
              <v:fill focussize="0,0"/>
              <v:stroke/>
              <v:imagedata o:title=""/>
              <o:lock v:ext="edit"/>
              <v:textbox>
                <w:txbxContent>
                  <w:p>
                    <w:pPr>
                      <w:spacing w:line="400" w:lineRule="exact"/>
                      <w:jc w:val="center"/>
                      <w:rPr>
                        <w:rFonts w:ascii="宋体"/>
                        <w:szCs w:val="21"/>
                      </w:rPr>
                    </w:pPr>
                    <w:r>
                      <w:rPr>
                        <w:rFonts w:hint="eastAsia" w:ascii="宋体" w:hAnsi="宋体"/>
                        <w:szCs w:val="21"/>
                      </w:rPr>
                      <w:t>第二步</w:t>
                    </w:r>
                  </w:p>
                </w:txbxContent>
              </v:textbox>
            </v:shape>
            <v:rect id="_x0000_s1049" o:spid="_x0000_s1049" o:spt="1" style="position:absolute;left:7784;top:7668;height:4411;width:2370;" coordsize="21600,21600">
              <v:path/>
              <v:fill focussize="0,0"/>
              <v:stroke/>
              <v:imagedata o:title=""/>
              <o:lock v:ext="edit"/>
              <v:textbox>
                <w:txbxContent>
                  <w:p>
                    <w:pPr>
                      <w:numPr>
                        <w:ilvl w:val="0"/>
                        <w:numId w:val="2"/>
                      </w:numPr>
                      <w:spacing w:line="300" w:lineRule="exact"/>
                      <w:ind w:left="357" w:hanging="357"/>
                      <w:rPr>
                        <w:rFonts w:ascii="宋体"/>
                        <w:szCs w:val="21"/>
                      </w:rPr>
                    </w:pPr>
                    <w:r>
                      <w:rPr>
                        <w:rFonts w:hint="eastAsia" w:ascii="宋体" w:hAnsi="宋体"/>
                        <w:szCs w:val="21"/>
                      </w:rPr>
                      <w:t>向中毒或患病人员家长、家属通报情况；</w:t>
                    </w:r>
                  </w:p>
                  <w:p>
                    <w:pPr>
                      <w:numPr>
                        <w:ilvl w:val="0"/>
                        <w:numId w:val="2"/>
                      </w:numPr>
                      <w:spacing w:line="300" w:lineRule="exact"/>
                      <w:ind w:left="357" w:hanging="357"/>
                      <w:rPr>
                        <w:rFonts w:ascii="宋体"/>
                        <w:szCs w:val="21"/>
                      </w:rPr>
                    </w:pPr>
                    <w:r>
                      <w:rPr>
                        <w:rFonts w:hint="eastAsia" w:ascii="宋体" w:hAnsi="宋体"/>
                        <w:szCs w:val="21"/>
                      </w:rPr>
                      <w:t>配合卫生防疫部门封锁和保护事发现场，对中毒食品、物品等取样留验，排查致病因素，对现场进行消毒和处理，对相关人员进行隔离；</w:t>
                    </w:r>
                  </w:p>
                  <w:p>
                    <w:pPr>
                      <w:numPr>
                        <w:ilvl w:val="0"/>
                        <w:numId w:val="2"/>
                      </w:numPr>
                      <w:spacing w:line="300" w:lineRule="exact"/>
                      <w:ind w:left="357" w:hanging="357"/>
                      <w:rPr>
                        <w:rFonts w:ascii="宋体"/>
                        <w:szCs w:val="21"/>
                      </w:rPr>
                    </w:pPr>
                    <w:r>
                      <w:rPr>
                        <w:rFonts w:hint="eastAsia" w:ascii="宋体" w:hAnsi="宋体"/>
                        <w:szCs w:val="21"/>
                      </w:rPr>
                      <w:t>配合公安部门进行现场取样，开展侦破工作。</w:t>
                    </w:r>
                  </w:p>
                </w:txbxContent>
              </v:textbox>
            </v:rect>
            <v:line id="_x0000_s1050" o:spid="_x0000_s1050" o:spt="20" style="position:absolute;left:6894;top:11760;height:1033;width:1050;" coordsize="21600,21600">
              <v:path arrowok="t"/>
              <v:fill focussize="0,0"/>
              <v:stroke/>
              <v:imagedata o:title=""/>
              <o:lock v:ext="edit"/>
            </v:line>
            <v:line id="_x0000_s1051" o:spid="_x0000_s1051" o:spt="20" style="position:absolute;left:6256;top:11136;flip:x;height:972;width:1516;" coordsize="21600,21600">
              <v:path arrowok="t"/>
              <v:fill focussize="0,0"/>
              <v:stroke endarrow="block"/>
              <v:imagedata o:title=""/>
              <o:lock v:ext="edit"/>
            </v:line>
            <v:shape id="_x0000_s1052" o:spid="_x0000_s1052" o:spt="3" type="#_x0000_t3" style="position:absolute;left:7668;top:12729;height:767;width:1652;" coordsize="21600,21600">
              <v:path/>
              <v:fill focussize="0,0"/>
              <v:stroke/>
              <v:imagedata o:title=""/>
              <o:lock v:ext="edit"/>
              <v:textbox>
                <w:txbxContent>
                  <w:p>
                    <w:pPr>
                      <w:spacing w:line="400" w:lineRule="exact"/>
                      <w:jc w:val="center"/>
                      <w:rPr>
                        <w:rFonts w:ascii="宋体"/>
                        <w:szCs w:val="21"/>
                      </w:rPr>
                    </w:pPr>
                    <w:r>
                      <w:rPr>
                        <w:rFonts w:hint="eastAsia" w:ascii="宋体" w:hAnsi="宋体"/>
                        <w:szCs w:val="21"/>
                      </w:rPr>
                      <w:t>第三步</w:t>
                    </w:r>
                  </w:p>
                </w:txbxContent>
              </v:textbox>
            </v:shape>
            <v:rect id="_x0000_s1053" o:spid="_x0000_s1053" o:spt="1" style="position:absolute;left:1988;top:11271;height:2877;width:4260;" coordsize="21600,21600">
              <v:path/>
              <v:fill focussize="0,0"/>
              <v:stroke/>
              <v:imagedata o:title=""/>
              <o:lock v:ext="edit"/>
              <v:textbox>
                <w:txbxContent>
                  <w:p>
                    <w:pPr>
                      <w:numPr>
                        <w:ilvl w:val="0"/>
                        <w:numId w:val="3"/>
                      </w:numPr>
                      <w:spacing w:line="300" w:lineRule="exact"/>
                      <w:ind w:left="357" w:hanging="357"/>
                      <w:rPr>
                        <w:rFonts w:ascii="宋体"/>
                        <w:szCs w:val="21"/>
                      </w:rPr>
                    </w:pPr>
                    <w:r>
                      <w:rPr>
                        <w:rFonts w:hint="eastAsia" w:ascii="宋体" w:hAnsi="宋体"/>
                        <w:szCs w:val="21"/>
                      </w:rPr>
                      <w:t>按照市政府和卫生行政部门要求，落实其他紧急应对措施；</w:t>
                    </w:r>
                  </w:p>
                  <w:p>
                    <w:pPr>
                      <w:numPr>
                        <w:ilvl w:val="0"/>
                        <w:numId w:val="3"/>
                      </w:numPr>
                      <w:spacing w:line="300" w:lineRule="exact"/>
                      <w:ind w:left="357" w:hanging="357"/>
                      <w:rPr>
                        <w:rFonts w:ascii="宋体"/>
                        <w:szCs w:val="21"/>
                      </w:rPr>
                    </w:pPr>
                    <w:r>
                      <w:rPr>
                        <w:rFonts w:hint="eastAsia" w:ascii="宋体" w:hAnsi="宋体"/>
                        <w:szCs w:val="21"/>
                      </w:rPr>
                      <w:t>对学校不能解决的问题请求市政府以及卫生行政部门支持和帮助；</w:t>
                    </w:r>
                  </w:p>
                  <w:p>
                    <w:pPr>
                      <w:numPr>
                        <w:ilvl w:val="0"/>
                        <w:numId w:val="3"/>
                      </w:numPr>
                      <w:spacing w:line="300" w:lineRule="exact"/>
                      <w:ind w:left="357" w:hanging="357"/>
                      <w:rPr>
                        <w:rFonts w:ascii="宋体"/>
                        <w:szCs w:val="21"/>
                      </w:rPr>
                    </w:pPr>
                    <w:r>
                      <w:rPr>
                        <w:rFonts w:hint="eastAsia" w:ascii="宋体" w:hAnsi="宋体"/>
                        <w:szCs w:val="21"/>
                      </w:rPr>
                      <w:t>在学校适当的范围通报突发公共卫生事件的基本情况以及采取的措施，稳定师生员工情绪，开展卫生宣传教育，提高师生的自我保护意识。</w:t>
                    </w:r>
                  </w:p>
                </w:txbxContent>
              </v:textbox>
            </v:rect>
            <w10:wrap type="square"/>
          </v:group>
        </w:pict>
      </w:r>
    </w:p>
    <w:p>
      <w:pPr>
        <w:spacing w:line="540" w:lineRule="exact"/>
        <w:ind w:firstLine="562" w:firstLineChars="200"/>
        <w:rPr>
          <w:rFonts w:ascii="楷体_GB2312" w:eastAsia="楷体_GB2312"/>
          <w:b/>
          <w:sz w:val="28"/>
          <w:szCs w:val="28"/>
        </w:rPr>
      </w:pPr>
      <w:r>
        <w:rPr>
          <w:rFonts w:ascii="楷体_GB2312" w:eastAsia="楷体_GB2312"/>
          <w:b/>
          <w:sz w:val="28"/>
          <w:szCs w:val="28"/>
        </w:rPr>
        <w:t>3.4</w:t>
      </w:r>
      <w:r>
        <w:rPr>
          <w:rFonts w:eastAsia="楷体_GB2312"/>
          <w:b/>
          <w:sz w:val="28"/>
          <w:szCs w:val="28"/>
        </w:rPr>
        <w:t> </w:t>
      </w:r>
      <w:r>
        <w:rPr>
          <w:rFonts w:ascii="楷体_GB2312" w:eastAsia="楷体_GB2312"/>
          <w:b/>
          <w:sz w:val="28"/>
          <w:szCs w:val="28"/>
        </w:rPr>
        <w:t xml:space="preserve">  </w:t>
      </w:r>
      <w:r>
        <w:rPr>
          <w:rFonts w:hint="eastAsia" w:ascii="楷体_GB2312" w:eastAsia="楷体_GB2312"/>
          <w:b/>
          <w:sz w:val="28"/>
          <w:szCs w:val="28"/>
        </w:rPr>
        <w:t>信息发布</w:t>
      </w:r>
    </w:p>
    <w:p>
      <w:pPr>
        <w:spacing w:line="540" w:lineRule="exact"/>
        <w:ind w:firstLine="544" w:firstLineChars="200"/>
        <w:rPr>
          <w:rFonts w:ascii="仿宋_GB2312" w:eastAsia="仿宋_GB2312"/>
          <w:spacing w:val="-4"/>
          <w:sz w:val="28"/>
          <w:szCs w:val="28"/>
        </w:rPr>
      </w:pPr>
      <w:r>
        <w:rPr>
          <w:rFonts w:hint="eastAsia" w:ascii="仿宋_GB2312" w:eastAsia="仿宋_GB2312"/>
          <w:spacing w:val="-4"/>
          <w:sz w:val="28"/>
          <w:szCs w:val="28"/>
        </w:rPr>
        <w:t>应适时向师生通报事件有关情况，但不得自行向社会发布突发公共卫生事件的信息。</w:t>
      </w:r>
    </w:p>
    <w:p>
      <w:pPr>
        <w:spacing w:line="540" w:lineRule="exact"/>
        <w:ind w:firstLine="560" w:firstLineChars="200"/>
        <w:rPr>
          <w:rFonts w:ascii="黑体" w:eastAsia="黑体"/>
          <w:sz w:val="28"/>
          <w:szCs w:val="28"/>
        </w:rPr>
      </w:pPr>
      <w:r>
        <w:rPr>
          <w:rFonts w:ascii="黑体" w:eastAsia="黑体"/>
          <w:sz w:val="28"/>
          <w:szCs w:val="28"/>
        </w:rPr>
        <w:t>4.</w:t>
      </w:r>
      <w:r>
        <w:rPr>
          <w:rFonts w:eastAsia="黑体"/>
          <w:sz w:val="28"/>
          <w:szCs w:val="28"/>
        </w:rPr>
        <w:t> </w:t>
      </w:r>
      <w:r>
        <w:rPr>
          <w:rFonts w:hint="eastAsia" w:ascii="黑体" w:eastAsia="黑体"/>
          <w:sz w:val="28"/>
          <w:szCs w:val="28"/>
        </w:rPr>
        <w:t>学校突发公共卫生事件应急反应和终止</w:t>
      </w:r>
    </w:p>
    <w:p>
      <w:pPr>
        <w:spacing w:line="540" w:lineRule="exact"/>
        <w:ind w:firstLine="562" w:firstLineChars="200"/>
        <w:rPr>
          <w:rFonts w:ascii="楷体_GB2312" w:eastAsia="楷体_GB2312"/>
          <w:b/>
          <w:sz w:val="28"/>
          <w:szCs w:val="28"/>
        </w:rPr>
      </w:pPr>
      <w:r>
        <w:rPr>
          <w:rFonts w:ascii="楷体_GB2312" w:eastAsia="楷体_GB2312"/>
          <w:b/>
          <w:sz w:val="28"/>
          <w:szCs w:val="28"/>
        </w:rPr>
        <w:t>4.1</w:t>
      </w:r>
      <w:r>
        <w:rPr>
          <w:rFonts w:eastAsia="楷体_GB2312"/>
          <w:b/>
          <w:sz w:val="28"/>
          <w:szCs w:val="28"/>
        </w:rPr>
        <w:t xml:space="preserve">   </w:t>
      </w:r>
      <w:r>
        <w:rPr>
          <w:rFonts w:hint="eastAsia" w:ascii="楷体_GB2312" w:eastAsia="楷体_GB2312"/>
          <w:b/>
          <w:sz w:val="28"/>
          <w:szCs w:val="28"/>
        </w:rPr>
        <w:t>应急反应原则</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发生突发公共卫生事件时，在突发公共卫生事件应急领导小组的统一部署下，按照分级响应的原则，根据相应级别做出应急反应。</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突发公共卫生事件应急处理要采取边调查、边处理、边抢救、边核实的方式，以有效措施控制事态发展。</w:t>
      </w:r>
    </w:p>
    <w:p>
      <w:pPr>
        <w:spacing w:line="540" w:lineRule="exact"/>
        <w:ind w:firstLine="562" w:firstLineChars="200"/>
        <w:rPr>
          <w:rFonts w:ascii="楷体_GB2312" w:eastAsia="楷体_GB2312"/>
          <w:b/>
          <w:sz w:val="28"/>
          <w:szCs w:val="28"/>
        </w:rPr>
      </w:pPr>
      <w:r>
        <w:rPr>
          <w:rFonts w:ascii="楷体_GB2312" w:eastAsia="楷体_GB2312"/>
          <w:b/>
          <w:sz w:val="28"/>
          <w:szCs w:val="28"/>
        </w:rPr>
        <w:t>4.2</w:t>
      </w:r>
      <w:r>
        <w:rPr>
          <w:rFonts w:eastAsia="楷体_GB2312"/>
          <w:b/>
          <w:sz w:val="28"/>
          <w:szCs w:val="28"/>
        </w:rPr>
        <w:t xml:space="preserve">   </w:t>
      </w:r>
      <w:r>
        <w:rPr>
          <w:rFonts w:hint="eastAsia" w:ascii="楷体_GB2312" w:eastAsia="楷体_GB2312"/>
          <w:b/>
          <w:sz w:val="28"/>
          <w:szCs w:val="28"/>
        </w:rPr>
        <w:t>应急反应措施</w:t>
      </w:r>
    </w:p>
    <w:p>
      <w:pPr>
        <w:spacing w:line="540" w:lineRule="exact"/>
        <w:ind w:firstLine="562" w:firstLineChars="200"/>
        <w:rPr>
          <w:rFonts w:ascii="仿宋_GB2312" w:eastAsia="仿宋_GB2312"/>
          <w:b/>
          <w:sz w:val="28"/>
          <w:szCs w:val="28"/>
        </w:rPr>
      </w:pPr>
      <w:r>
        <w:rPr>
          <w:rFonts w:ascii="仿宋_GB2312" w:eastAsia="仿宋_GB2312"/>
          <w:b/>
          <w:sz w:val="28"/>
          <w:szCs w:val="28"/>
        </w:rPr>
        <w:t xml:space="preserve">4.2.1  </w:t>
      </w:r>
      <w:r>
        <w:rPr>
          <w:rFonts w:hint="eastAsia" w:ascii="仿宋_GB2312" w:eastAsia="仿宋_GB2312"/>
          <w:b/>
          <w:sz w:val="28"/>
          <w:szCs w:val="28"/>
        </w:rPr>
        <w:t>Ⅰ级突发公共卫生事件的应急反应</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按照Ⅱ级突发公共卫生事件的应急反应要求，组织实施相应的应急措施。信息报告人每天应按照要求向市卫健委和市政府进行突发公共卫生事件的进程信息报告。</w:t>
      </w:r>
    </w:p>
    <w:p>
      <w:pPr>
        <w:spacing w:line="540" w:lineRule="exact"/>
        <w:ind w:firstLine="562" w:firstLineChars="200"/>
        <w:rPr>
          <w:rFonts w:ascii="仿宋_GB2312" w:eastAsia="仿宋_GB2312"/>
          <w:b/>
          <w:sz w:val="28"/>
          <w:szCs w:val="28"/>
        </w:rPr>
      </w:pPr>
      <w:r>
        <w:rPr>
          <w:rFonts w:ascii="仿宋_GB2312" w:eastAsia="仿宋_GB2312"/>
          <w:b/>
          <w:sz w:val="28"/>
          <w:szCs w:val="28"/>
        </w:rPr>
        <w:t xml:space="preserve">4.2.2  </w:t>
      </w:r>
      <w:r>
        <w:rPr>
          <w:rFonts w:hint="eastAsia" w:ascii="仿宋_GB2312" w:eastAsia="仿宋_GB2312"/>
          <w:b/>
          <w:sz w:val="28"/>
          <w:szCs w:val="28"/>
        </w:rPr>
        <w:t>Ⅱ级突发公共卫生事件的应急反应</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按照Ⅲ级突发公共卫生事件的应急反应要求，组织实施相应的应急措施。在市政府的统一指挥下，按照要求认真履行职责，落实有关控制措施；信息报告人每天应按照要求，向市卫健委和市政府进行突发公共卫生事件的进程信息报告。</w:t>
      </w:r>
    </w:p>
    <w:p>
      <w:pPr>
        <w:spacing w:line="540" w:lineRule="exact"/>
        <w:ind w:firstLine="562" w:firstLineChars="200"/>
        <w:rPr>
          <w:rFonts w:ascii="仿宋_GB2312" w:eastAsia="仿宋_GB2312"/>
          <w:b/>
          <w:sz w:val="28"/>
          <w:szCs w:val="28"/>
        </w:rPr>
      </w:pPr>
      <w:r>
        <w:rPr>
          <w:rFonts w:ascii="仿宋_GB2312" w:eastAsia="仿宋_GB2312"/>
          <w:b/>
          <w:sz w:val="28"/>
          <w:szCs w:val="28"/>
        </w:rPr>
        <w:t xml:space="preserve">4.2.3  </w:t>
      </w:r>
      <w:r>
        <w:rPr>
          <w:rFonts w:hint="eastAsia" w:ascii="仿宋_GB2312" w:eastAsia="仿宋_GB2312"/>
          <w:b/>
          <w:sz w:val="28"/>
          <w:szCs w:val="28"/>
        </w:rPr>
        <w:t>Ⅲ级突发公共卫生事件的应急反应</w:t>
      </w:r>
    </w:p>
    <w:p>
      <w:pPr>
        <w:spacing w:line="540" w:lineRule="exact"/>
        <w:ind w:firstLine="520" w:firstLineChars="200"/>
        <w:rPr>
          <w:rFonts w:ascii="仿宋_GB2312" w:eastAsia="仿宋_GB2312"/>
          <w:spacing w:val="-10"/>
          <w:sz w:val="28"/>
          <w:szCs w:val="28"/>
        </w:rPr>
      </w:pPr>
      <w:r>
        <w:rPr>
          <w:rFonts w:hint="eastAsia" w:ascii="仿宋_GB2312" w:eastAsia="仿宋_GB2312"/>
          <w:spacing w:val="-10"/>
          <w:sz w:val="28"/>
          <w:szCs w:val="28"/>
        </w:rPr>
        <w:t>按照Ⅳ级突发公共卫生事件的应急反应要求，组织实施应急措施。有死亡人员的应协助学校做好死亡人员的家属接待与安抚工作。还应按照当地政府和上级教育行政部门的统一部署，落实其他相应的应急措施。</w:t>
      </w:r>
    </w:p>
    <w:p>
      <w:pPr>
        <w:spacing w:line="540" w:lineRule="exact"/>
        <w:ind w:firstLine="562" w:firstLineChars="200"/>
        <w:rPr>
          <w:rFonts w:ascii="仿宋_GB2312" w:eastAsia="仿宋_GB2312"/>
          <w:b/>
          <w:sz w:val="28"/>
          <w:szCs w:val="28"/>
        </w:rPr>
      </w:pPr>
      <w:r>
        <w:rPr>
          <w:rFonts w:ascii="仿宋_GB2312" w:eastAsia="仿宋_GB2312"/>
          <w:b/>
          <w:sz w:val="28"/>
          <w:szCs w:val="28"/>
        </w:rPr>
        <w:t xml:space="preserve">4.2.4  </w:t>
      </w:r>
      <w:r>
        <w:rPr>
          <w:rFonts w:hint="eastAsia" w:ascii="仿宋_GB2312" w:eastAsia="仿宋_GB2312"/>
          <w:b/>
          <w:sz w:val="28"/>
          <w:szCs w:val="28"/>
        </w:rPr>
        <w:t>Ⅳ级突发公共卫生事件的应急反应</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事件发生后，现场的教职员工应立即将相关情况通知学校突发公共卫生事件责任报告人及学校领导。</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学校领导接到报告后，必须立即赶赴现场组织实施以下应急措施：</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联系当地卫生部门（医院），对中毒或患病人员进行救治；</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追回已出售（发出）的可疑中毒食品或物品，或通知有关人员停止食用可疑中毒食品、停止使用可疑的中毒物品；</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停止出售和封存剩余可疑的中毒食品和物品；</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控制或切断可疑水源；</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与中毒或患病人员（特别是中小学生或病情严重者）家长、家属进行联系，通报情况，做好思想工作，稳定其情绪；</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积极配合卫生疾病控制部门封锁和保护事发现场，对中毒食品、物品等取样留验，对相关场所、人员进行致病因素的排查，对中毒现场、可疑污染区进行消毒和处理，对与肺鼠疫、肺炭疽、霍乱、传染性非典型肺炎病人有密切接触者实施相应的隔离措施</w:t>
      </w:r>
      <w:r>
        <w:rPr>
          <w:rFonts w:ascii="仿宋_GB2312" w:eastAsia="仿宋_GB2312"/>
          <w:sz w:val="28"/>
          <w:szCs w:val="28"/>
        </w:rPr>
        <w:t>;</w:t>
      </w:r>
      <w:r>
        <w:rPr>
          <w:rFonts w:hint="eastAsia" w:ascii="仿宋_GB2312" w:eastAsia="仿宋_GB2312"/>
          <w:sz w:val="28"/>
          <w:szCs w:val="28"/>
        </w:rPr>
        <w:t>或配合公安部门进行现场取样，开展侦破工作；</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按照市政府和卫生行政部门要求，认真落实其他紧急应对措施；</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对学校不能解决的问题及时报告市政府以及卫生行政部门，并请求支持和帮助；</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在学校适当的范围通报突发公共卫生事件的基本情况以及采取的措施，稳定师生员工情绪，并开展相应的卫生宣传教育，提高师生员工的预防与自我保护意识。</w:t>
      </w:r>
    </w:p>
    <w:p>
      <w:pPr>
        <w:spacing w:line="540" w:lineRule="exact"/>
        <w:ind w:firstLine="560" w:firstLineChars="200"/>
        <w:rPr>
          <w:rFonts w:ascii="黑体" w:eastAsia="黑体"/>
          <w:sz w:val="28"/>
          <w:szCs w:val="28"/>
        </w:rPr>
      </w:pPr>
      <w:r>
        <w:rPr>
          <w:rFonts w:ascii="黑体" w:eastAsia="黑体"/>
          <w:sz w:val="28"/>
          <w:szCs w:val="28"/>
        </w:rPr>
        <w:t>5.</w:t>
      </w:r>
      <w:r>
        <w:rPr>
          <w:rFonts w:eastAsia="黑体"/>
          <w:sz w:val="28"/>
          <w:szCs w:val="28"/>
        </w:rPr>
        <w:t> </w:t>
      </w:r>
      <w:r>
        <w:rPr>
          <w:rFonts w:hint="eastAsia" w:ascii="黑体" w:eastAsia="黑体"/>
          <w:sz w:val="28"/>
          <w:szCs w:val="28"/>
        </w:rPr>
        <w:t>善后处理</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突发公共卫生事件应急处置完成后，工作重点应马上转向善后与恢复行动，争取在最短时间内恢复学校正常教学和生活秩序。</w:t>
      </w:r>
    </w:p>
    <w:p>
      <w:pPr>
        <w:spacing w:line="540" w:lineRule="exact"/>
        <w:ind w:firstLine="562" w:firstLineChars="200"/>
        <w:rPr>
          <w:rFonts w:ascii="楷体_GB2312" w:eastAsia="楷体_GB2312"/>
          <w:b/>
          <w:sz w:val="28"/>
          <w:szCs w:val="28"/>
        </w:rPr>
      </w:pPr>
      <w:r>
        <w:rPr>
          <w:rFonts w:ascii="楷体_GB2312" w:eastAsia="楷体_GB2312"/>
          <w:b/>
          <w:sz w:val="28"/>
          <w:szCs w:val="28"/>
        </w:rPr>
        <w:t xml:space="preserve">5.1  </w:t>
      </w:r>
      <w:r>
        <w:rPr>
          <w:rFonts w:eastAsia="楷体_GB2312"/>
          <w:b/>
          <w:sz w:val="28"/>
          <w:szCs w:val="28"/>
        </w:rPr>
        <w:t> </w:t>
      </w:r>
      <w:r>
        <w:rPr>
          <w:rFonts w:hint="eastAsia" w:ascii="楷体_GB2312" w:eastAsia="楷体_GB2312"/>
          <w:b/>
          <w:sz w:val="28"/>
          <w:szCs w:val="28"/>
        </w:rPr>
        <w:t>调查及评估</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会同有关部门对所发生的突发公共卫生事件进行调查，认真总结分析应急处理经验教训，对事故的处理工作进行总结，分析事故原因和影响因素，提出防范和处置建议，完成工作总结报告，报市政府和上级主管部门。</w:t>
      </w:r>
    </w:p>
    <w:p>
      <w:pPr>
        <w:spacing w:line="540" w:lineRule="exact"/>
        <w:ind w:firstLine="562" w:firstLineChars="200"/>
        <w:rPr>
          <w:rFonts w:ascii="楷体_GB2312" w:eastAsia="楷体_GB2312"/>
          <w:b/>
          <w:sz w:val="28"/>
          <w:szCs w:val="28"/>
        </w:rPr>
      </w:pPr>
      <w:r>
        <w:rPr>
          <w:rFonts w:ascii="楷体_GB2312" w:eastAsia="楷体_GB2312"/>
          <w:b/>
          <w:sz w:val="28"/>
          <w:szCs w:val="28"/>
        </w:rPr>
        <w:t>5.2</w:t>
      </w:r>
      <w:r>
        <w:rPr>
          <w:rFonts w:eastAsia="楷体_GB2312"/>
          <w:b/>
          <w:sz w:val="28"/>
          <w:szCs w:val="28"/>
        </w:rPr>
        <w:t> </w:t>
      </w:r>
      <w:r>
        <w:rPr>
          <w:rFonts w:ascii="楷体_GB2312" w:eastAsia="楷体_GB2312"/>
          <w:b/>
          <w:sz w:val="28"/>
          <w:szCs w:val="28"/>
        </w:rPr>
        <w:t xml:space="preserve">  </w:t>
      </w:r>
      <w:r>
        <w:rPr>
          <w:rFonts w:hint="eastAsia" w:ascii="楷体_GB2312" w:eastAsia="楷体_GB2312"/>
          <w:b/>
          <w:sz w:val="28"/>
          <w:szCs w:val="28"/>
        </w:rPr>
        <w:t>人员善后及抚恤</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根据突发公共卫生事件的性质及相关单位和人员的责任，学校和教育行政部门应认真做好或积极协调有关部门做好受害人员的善后工作。</w:t>
      </w:r>
    </w:p>
    <w:p>
      <w:pPr>
        <w:spacing w:line="540" w:lineRule="exact"/>
        <w:ind w:firstLine="562" w:firstLineChars="200"/>
        <w:rPr>
          <w:rFonts w:ascii="楷体_GB2312" w:eastAsia="楷体_GB2312"/>
          <w:b/>
          <w:sz w:val="28"/>
          <w:szCs w:val="28"/>
        </w:rPr>
      </w:pPr>
      <w:r>
        <w:rPr>
          <w:rFonts w:ascii="楷体_GB2312" w:eastAsia="楷体_GB2312"/>
          <w:b/>
          <w:sz w:val="28"/>
          <w:szCs w:val="28"/>
        </w:rPr>
        <w:t>5.3</w:t>
      </w:r>
      <w:r>
        <w:rPr>
          <w:rFonts w:eastAsia="楷体_GB2312"/>
          <w:b/>
          <w:sz w:val="28"/>
          <w:szCs w:val="28"/>
        </w:rPr>
        <w:t> </w:t>
      </w:r>
      <w:r>
        <w:rPr>
          <w:rFonts w:ascii="楷体_GB2312" w:eastAsia="楷体_GB2312"/>
          <w:b/>
          <w:sz w:val="28"/>
          <w:szCs w:val="28"/>
        </w:rPr>
        <w:t xml:space="preserve">  </w:t>
      </w:r>
      <w:r>
        <w:rPr>
          <w:rFonts w:hint="eastAsia" w:ascii="楷体_GB2312" w:eastAsia="楷体_GB2312"/>
          <w:b/>
          <w:sz w:val="28"/>
          <w:szCs w:val="28"/>
        </w:rPr>
        <w:t>责任追究</w:t>
      </w:r>
    </w:p>
    <w:p>
      <w:pPr>
        <w:spacing w:line="540" w:lineRule="exact"/>
        <w:ind w:firstLine="560" w:firstLineChars="200"/>
        <w:rPr>
          <w:rFonts w:ascii="仿宋_GB2312" w:eastAsia="仿宋_GB2312"/>
          <w:sz w:val="28"/>
          <w:szCs w:val="28"/>
        </w:rPr>
      </w:pPr>
      <w:r>
        <w:rPr>
          <w:rFonts w:hint="eastAsia" w:ascii="仿宋_GB2312" w:eastAsia="仿宋_GB2312"/>
          <w:sz w:val="28"/>
          <w:szCs w:val="28"/>
        </w:rPr>
        <w:t>根据调查结果，对导致事件发生的有关责任人和责任学院和部门，依法追究责任；对于玩忽职守，疏于管理，造成学校卫生安全事故者，教育行政部门应视情节轻重，给有关责任人以相应处分，触犯刑律的要依法追究其刑事责任。</w:t>
      </w:r>
    </w:p>
    <w:p>
      <w:pPr>
        <w:spacing w:line="510" w:lineRule="exact"/>
        <w:ind w:firstLine="562" w:firstLineChars="200"/>
        <w:rPr>
          <w:rFonts w:ascii="楷体_GB2312" w:eastAsia="楷体_GB2312"/>
          <w:b/>
          <w:sz w:val="28"/>
          <w:szCs w:val="28"/>
        </w:rPr>
      </w:pPr>
      <w:r>
        <w:rPr>
          <w:rFonts w:ascii="楷体_GB2312" w:eastAsia="楷体_GB2312"/>
          <w:b/>
          <w:sz w:val="28"/>
          <w:szCs w:val="28"/>
        </w:rPr>
        <w:t xml:space="preserve">5.4  </w:t>
      </w:r>
      <w:r>
        <w:rPr>
          <w:rFonts w:eastAsia="楷体_GB2312"/>
          <w:b/>
          <w:sz w:val="28"/>
          <w:szCs w:val="28"/>
        </w:rPr>
        <w:t> </w:t>
      </w:r>
      <w:r>
        <w:rPr>
          <w:rFonts w:hint="eastAsia" w:ascii="楷体_GB2312" w:eastAsia="楷体_GB2312"/>
          <w:b/>
          <w:sz w:val="28"/>
          <w:szCs w:val="28"/>
        </w:rPr>
        <w:t>整改</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对突发事件反映出的相关问题，存在的卫生隐患问题及有关部门提出的问题进行整改。加强经常性的宣传教育，防止突发事件的发生。</w:t>
      </w:r>
    </w:p>
    <w:p>
      <w:pPr>
        <w:spacing w:line="510" w:lineRule="exact"/>
        <w:ind w:firstLine="562" w:firstLineChars="200"/>
        <w:rPr>
          <w:rFonts w:ascii="楷体_GB2312" w:eastAsia="楷体_GB2312"/>
          <w:b/>
          <w:sz w:val="28"/>
          <w:szCs w:val="28"/>
        </w:rPr>
      </w:pPr>
      <w:r>
        <w:rPr>
          <w:rFonts w:ascii="楷体_GB2312" w:eastAsia="楷体_GB2312"/>
          <w:b/>
          <w:sz w:val="28"/>
          <w:szCs w:val="28"/>
        </w:rPr>
        <w:t xml:space="preserve">5.5  </w:t>
      </w:r>
      <w:r>
        <w:rPr>
          <w:rFonts w:eastAsia="楷体_GB2312"/>
          <w:b/>
          <w:sz w:val="28"/>
          <w:szCs w:val="28"/>
        </w:rPr>
        <w:t> </w:t>
      </w:r>
      <w:r>
        <w:rPr>
          <w:rFonts w:hint="eastAsia" w:ascii="楷体_GB2312" w:eastAsia="楷体_GB2312"/>
          <w:b/>
          <w:sz w:val="28"/>
          <w:szCs w:val="28"/>
        </w:rPr>
        <w:t>恢复教学秩序</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尽快恢复学校正常教学秩序。对因传染病流行而致暂时集体停课的，必须对教室、阅览室、食堂、厕所等学习、生活场所进行彻底清扫消毒后，方能复课；因传染病暂时停学的学生，必须在恢复健康，并经有关卫生部门确定没有传染性后方可复学；因水源污染造成传染病流行的学校，其水源必须经卫生部门检测合格后，方可重新启用。</w:t>
      </w:r>
    </w:p>
    <w:p>
      <w:pPr>
        <w:spacing w:line="510" w:lineRule="exact"/>
        <w:ind w:firstLine="560" w:firstLineChars="200"/>
        <w:rPr>
          <w:rFonts w:ascii="黑体" w:eastAsia="黑体"/>
          <w:sz w:val="28"/>
          <w:szCs w:val="28"/>
        </w:rPr>
      </w:pPr>
      <w:r>
        <w:rPr>
          <w:rFonts w:ascii="黑体" w:eastAsia="黑体"/>
          <w:sz w:val="28"/>
          <w:szCs w:val="28"/>
        </w:rPr>
        <w:t>6.</w:t>
      </w:r>
      <w:r>
        <w:rPr>
          <w:rFonts w:hint="eastAsia" w:ascii="黑体" w:eastAsia="黑体"/>
          <w:sz w:val="28"/>
          <w:szCs w:val="28"/>
        </w:rPr>
        <w:t>保障措施</w:t>
      </w:r>
    </w:p>
    <w:p>
      <w:pPr>
        <w:spacing w:line="510" w:lineRule="exact"/>
        <w:ind w:firstLine="562" w:firstLineChars="200"/>
        <w:rPr>
          <w:rFonts w:ascii="楷体_GB2312" w:eastAsia="楷体_GB2312"/>
          <w:b/>
          <w:sz w:val="28"/>
          <w:szCs w:val="28"/>
        </w:rPr>
      </w:pPr>
      <w:r>
        <w:rPr>
          <w:rFonts w:ascii="楷体_GB2312" w:eastAsia="楷体_GB2312"/>
          <w:b/>
          <w:sz w:val="28"/>
          <w:szCs w:val="28"/>
        </w:rPr>
        <w:t>6.1</w:t>
      </w:r>
      <w:r>
        <w:rPr>
          <w:rFonts w:eastAsia="楷体_GB2312"/>
          <w:b/>
          <w:sz w:val="28"/>
          <w:szCs w:val="28"/>
        </w:rPr>
        <w:t> </w:t>
      </w:r>
      <w:r>
        <w:rPr>
          <w:rFonts w:ascii="楷体_GB2312" w:eastAsia="楷体_GB2312"/>
          <w:b/>
          <w:sz w:val="28"/>
          <w:szCs w:val="28"/>
        </w:rPr>
        <w:t xml:space="preserve">  </w:t>
      </w:r>
      <w:r>
        <w:rPr>
          <w:rFonts w:hint="eastAsia" w:ascii="楷体_GB2312" w:eastAsia="楷体_GB2312"/>
          <w:b/>
          <w:sz w:val="28"/>
          <w:szCs w:val="28"/>
        </w:rPr>
        <w:t>组织机构保障</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学校成立突发公共卫生事件处置机构，具体负责突发公共卫生事件的日常预防与控制工作。</w:t>
      </w:r>
    </w:p>
    <w:p>
      <w:pPr>
        <w:spacing w:line="510" w:lineRule="exact"/>
        <w:ind w:firstLine="562" w:firstLineChars="200"/>
        <w:rPr>
          <w:rFonts w:ascii="楷体_GB2312" w:eastAsia="楷体_GB2312"/>
          <w:b/>
          <w:sz w:val="28"/>
          <w:szCs w:val="28"/>
        </w:rPr>
      </w:pPr>
      <w:r>
        <w:rPr>
          <w:rFonts w:ascii="楷体_GB2312" w:eastAsia="楷体_GB2312"/>
          <w:b/>
          <w:sz w:val="28"/>
          <w:szCs w:val="28"/>
        </w:rPr>
        <w:t>6.2</w:t>
      </w:r>
      <w:r>
        <w:rPr>
          <w:rFonts w:eastAsia="楷体_GB2312"/>
          <w:b/>
          <w:sz w:val="28"/>
          <w:szCs w:val="28"/>
        </w:rPr>
        <w:t> </w:t>
      </w:r>
      <w:r>
        <w:rPr>
          <w:rFonts w:ascii="楷体_GB2312" w:eastAsia="楷体_GB2312"/>
          <w:b/>
          <w:sz w:val="28"/>
          <w:szCs w:val="28"/>
        </w:rPr>
        <w:t xml:space="preserve">  </w:t>
      </w:r>
      <w:r>
        <w:rPr>
          <w:rFonts w:hint="eastAsia" w:ascii="楷体_GB2312" w:eastAsia="楷体_GB2312"/>
          <w:b/>
          <w:sz w:val="28"/>
          <w:szCs w:val="28"/>
        </w:rPr>
        <w:t>信息技术保障</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要确定专人负责学校突发公共卫生事件信息报送工作，至少要有</w:t>
      </w:r>
      <w:r>
        <w:rPr>
          <w:rFonts w:ascii="仿宋_GB2312" w:eastAsia="仿宋_GB2312"/>
          <w:sz w:val="28"/>
          <w:szCs w:val="28"/>
        </w:rPr>
        <w:t>1</w:t>
      </w:r>
      <w:r>
        <w:rPr>
          <w:rFonts w:hint="eastAsia" w:ascii="仿宋_GB2312" w:eastAsia="仿宋_GB2312"/>
          <w:sz w:val="28"/>
          <w:szCs w:val="28"/>
        </w:rPr>
        <w:t>名卫生工作人员负责疫情报告，同时建立相关工作制度，明确责任。</w:t>
      </w:r>
    </w:p>
    <w:p>
      <w:pPr>
        <w:spacing w:line="510" w:lineRule="exact"/>
        <w:ind w:firstLine="562" w:firstLineChars="200"/>
        <w:rPr>
          <w:rFonts w:ascii="楷体_GB2312" w:eastAsia="楷体_GB2312"/>
          <w:b/>
          <w:sz w:val="28"/>
          <w:szCs w:val="28"/>
        </w:rPr>
      </w:pPr>
      <w:r>
        <w:rPr>
          <w:rFonts w:ascii="楷体_GB2312" w:eastAsia="楷体_GB2312"/>
          <w:b/>
          <w:sz w:val="28"/>
          <w:szCs w:val="28"/>
        </w:rPr>
        <w:t>6.3</w:t>
      </w:r>
      <w:r>
        <w:rPr>
          <w:rFonts w:eastAsia="楷体_GB2312"/>
          <w:b/>
          <w:sz w:val="28"/>
          <w:szCs w:val="28"/>
        </w:rPr>
        <w:t> </w:t>
      </w:r>
      <w:r>
        <w:rPr>
          <w:rFonts w:hint="eastAsia" w:ascii="楷体_GB2312" w:eastAsia="楷体_GB2312"/>
          <w:b/>
          <w:sz w:val="28"/>
          <w:szCs w:val="28"/>
        </w:rPr>
        <w:t>人力资源保障</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学校应按《学校卫生工作条例》的要求配齐学校卫生工作专业人员。学校卫生工作专业人员应具有高度的工作责任感，定期接受卫生部门组织的突发公共卫生事件应急处理知识、技能的培训和演练，熟悉突发公共卫生事件的预防与控制知识，具有处理突发事件的快速反应能力。</w:t>
      </w:r>
    </w:p>
    <w:p>
      <w:pPr>
        <w:spacing w:line="510" w:lineRule="exact"/>
        <w:ind w:firstLine="562" w:firstLineChars="200"/>
        <w:rPr>
          <w:rFonts w:ascii="楷体_GB2312" w:eastAsia="楷体_GB2312"/>
          <w:b/>
          <w:sz w:val="28"/>
          <w:szCs w:val="28"/>
        </w:rPr>
      </w:pPr>
      <w:r>
        <w:rPr>
          <w:rFonts w:ascii="楷体_GB2312" w:eastAsia="楷体_GB2312"/>
          <w:b/>
          <w:sz w:val="28"/>
          <w:szCs w:val="28"/>
        </w:rPr>
        <w:t>6.4</w:t>
      </w:r>
      <w:r>
        <w:rPr>
          <w:rFonts w:eastAsia="楷体_GB2312"/>
          <w:b/>
          <w:sz w:val="28"/>
          <w:szCs w:val="28"/>
        </w:rPr>
        <w:t> </w:t>
      </w:r>
      <w:r>
        <w:rPr>
          <w:rFonts w:ascii="楷体_GB2312" w:eastAsia="楷体_GB2312"/>
          <w:b/>
          <w:sz w:val="28"/>
          <w:szCs w:val="28"/>
        </w:rPr>
        <w:t xml:space="preserve">  </w:t>
      </w:r>
      <w:r>
        <w:rPr>
          <w:rFonts w:hint="eastAsia" w:ascii="楷体_GB2312" w:eastAsia="楷体_GB2312"/>
          <w:b/>
          <w:sz w:val="28"/>
          <w:szCs w:val="28"/>
        </w:rPr>
        <w:t>物资经费保障</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学校应安排必要的经费预算，为突发公共卫生事件的防治工作，提供合理而充足的资金保障和物资储备。</w:t>
      </w:r>
    </w:p>
    <w:p>
      <w:pPr>
        <w:spacing w:line="510" w:lineRule="exact"/>
        <w:ind w:firstLine="562" w:firstLineChars="200"/>
        <w:rPr>
          <w:rFonts w:ascii="楷体_GB2312" w:eastAsia="楷体_GB2312"/>
          <w:b/>
          <w:sz w:val="28"/>
          <w:szCs w:val="28"/>
        </w:rPr>
      </w:pPr>
      <w:r>
        <w:rPr>
          <w:rFonts w:ascii="楷体_GB2312" w:eastAsia="楷体_GB2312"/>
          <w:b/>
          <w:sz w:val="28"/>
          <w:szCs w:val="28"/>
        </w:rPr>
        <w:t xml:space="preserve">6.5  </w:t>
      </w:r>
      <w:r>
        <w:rPr>
          <w:rFonts w:eastAsia="楷体_GB2312"/>
          <w:b/>
          <w:sz w:val="28"/>
          <w:szCs w:val="28"/>
        </w:rPr>
        <w:t> </w:t>
      </w:r>
      <w:r>
        <w:rPr>
          <w:rFonts w:hint="eastAsia" w:ascii="楷体_GB2312" w:eastAsia="楷体_GB2312"/>
          <w:b/>
          <w:sz w:val="28"/>
          <w:szCs w:val="28"/>
        </w:rPr>
        <w:t>宣传教育保障</w:t>
      </w:r>
    </w:p>
    <w:p>
      <w:pPr>
        <w:spacing w:line="510" w:lineRule="exact"/>
        <w:ind w:firstLine="536" w:firstLineChars="200"/>
        <w:rPr>
          <w:rFonts w:ascii="仿宋_GB2312" w:eastAsia="仿宋_GB2312"/>
          <w:spacing w:val="-6"/>
          <w:sz w:val="28"/>
          <w:szCs w:val="28"/>
        </w:rPr>
      </w:pPr>
      <w:r>
        <w:rPr>
          <w:rFonts w:hint="eastAsia" w:ascii="仿宋_GB2312" w:eastAsia="仿宋_GB2312"/>
          <w:spacing w:val="-6"/>
          <w:sz w:val="28"/>
          <w:szCs w:val="28"/>
        </w:rPr>
        <w:t>按照教育部的要求，落实好健康教育课程，普及公共卫生知识，结合季节性、突发性传染病的预防，大力宣传、普及防治突发事件的相关知识，组织食品卫生知识和预防食物中毒的专题教育，督促和组织师生加强体育锻炼，提高师生员工的公共卫生意识和防治突发公共卫生事件的能力。</w:t>
      </w:r>
    </w:p>
    <w:p>
      <w:pPr>
        <w:spacing w:line="510" w:lineRule="exact"/>
        <w:ind w:firstLine="560" w:firstLineChars="200"/>
        <w:rPr>
          <w:rFonts w:ascii="黑体" w:eastAsia="黑体"/>
          <w:sz w:val="28"/>
          <w:szCs w:val="28"/>
        </w:rPr>
      </w:pPr>
      <w:r>
        <w:rPr>
          <w:rFonts w:ascii="黑体" w:eastAsia="黑体"/>
          <w:sz w:val="28"/>
          <w:szCs w:val="28"/>
        </w:rPr>
        <w:t>7.</w:t>
      </w:r>
      <w:r>
        <w:rPr>
          <w:rFonts w:eastAsia="黑体"/>
          <w:sz w:val="28"/>
          <w:szCs w:val="28"/>
        </w:rPr>
        <w:t> </w:t>
      </w:r>
      <w:r>
        <w:rPr>
          <w:rFonts w:hint="eastAsia" w:ascii="黑体" w:eastAsia="黑体"/>
          <w:sz w:val="28"/>
          <w:szCs w:val="28"/>
        </w:rPr>
        <w:t>名词术语</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重大传染病疫情是指某种传染病在短时间内发生、波及范围广泛，出现大量病人或死亡病例，其发病率远远超过常年的发病率水平的情况。</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群体性不明原因疾病是指在短时间内，某个相对集中的区域内同时或者相继出现具有共同临床表现病人，且病例不断增加，范围不断扩大，又暂时不能明确诊断的疾病。</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重大食物和职业中毒是指由于食品污染和职业危害的原因而造成的人数众多或者伤亡较重的中毒事件。</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新传染病是全球首次发现的传染病。</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我国尚未发生的传染病是埃博拉、猴痘、黄热病、人变异性克雅氏病等在其他国家或地区已经发现，在我国尚未发现过的传染病。</w:t>
      </w:r>
    </w:p>
    <w:p>
      <w:pPr>
        <w:spacing w:line="510" w:lineRule="exact"/>
        <w:ind w:firstLine="560" w:firstLineChars="200"/>
        <w:rPr>
          <w:rFonts w:ascii="仿宋_GB2312" w:eastAsia="仿宋_GB2312"/>
          <w:sz w:val="28"/>
          <w:szCs w:val="28"/>
        </w:rPr>
      </w:pPr>
      <w:r>
        <w:rPr>
          <w:rFonts w:hint="eastAsia" w:ascii="仿宋_GB2312" w:eastAsia="仿宋_GB2312"/>
          <w:sz w:val="28"/>
          <w:szCs w:val="28"/>
        </w:rPr>
        <w:t>我国已消灭传染病是天花、脊髓灰质炎等传染病。</w:t>
      </w:r>
    </w:p>
    <w:sectPr>
      <w:footerReference r:id="rId3" w:type="default"/>
      <w:footerReference r:id="rId4" w:type="even"/>
      <w:pgSz w:w="11907" w:h="16840"/>
      <w:pgMar w:top="1928" w:right="1531" w:bottom="1701"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兰亭超细黑简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楷体_GB2312" w:eastAsia="楷体_GB2312"/>
        <w:sz w:val="24"/>
        <w:szCs w:val="24"/>
      </w:rPr>
    </w:pPr>
    <w:r>
      <w:rPr>
        <w:rFonts w:ascii="楷体_GB2312" w:eastAsia="楷体_GB2312"/>
        <w:sz w:val="24"/>
        <w:szCs w:val="24"/>
      </w:rPr>
      <w:t>—</w:t>
    </w:r>
    <w:r>
      <w:rPr>
        <w:rStyle w:val="5"/>
        <w:rFonts w:ascii="楷体_GB2312" w:eastAsia="楷体_GB2312"/>
        <w:sz w:val="24"/>
        <w:szCs w:val="24"/>
      </w:rPr>
      <w:fldChar w:fldCharType="begin"/>
    </w:r>
    <w:r>
      <w:rPr>
        <w:rStyle w:val="5"/>
        <w:rFonts w:ascii="楷体_GB2312" w:eastAsia="楷体_GB2312"/>
        <w:sz w:val="24"/>
        <w:szCs w:val="24"/>
      </w:rPr>
      <w:instrText xml:space="preserve"> PAGE </w:instrText>
    </w:r>
    <w:r>
      <w:rPr>
        <w:rStyle w:val="5"/>
        <w:rFonts w:ascii="楷体_GB2312" w:eastAsia="楷体_GB2312"/>
        <w:sz w:val="24"/>
        <w:szCs w:val="24"/>
      </w:rPr>
      <w:fldChar w:fldCharType="separate"/>
    </w:r>
    <w:r>
      <w:rPr>
        <w:rStyle w:val="5"/>
        <w:rFonts w:ascii="楷体_GB2312" w:eastAsia="楷体_GB2312"/>
        <w:sz w:val="24"/>
        <w:szCs w:val="24"/>
      </w:rPr>
      <w:t>10</w:t>
    </w:r>
    <w:r>
      <w:rPr>
        <w:rStyle w:val="5"/>
        <w:rFonts w:ascii="楷体_GB2312" w:eastAsia="楷体_GB2312"/>
        <w:sz w:val="24"/>
        <w:szCs w:val="24"/>
      </w:rPr>
      <w:fldChar w:fldCharType="end"/>
    </w:r>
    <w:r>
      <w:rPr>
        <w:rFonts w:ascii="楷体_GB2312" w:eastAsia="楷体_GB2312"/>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ascii="楷体_GB2312" w:eastAsia="楷体_GB2312"/>
        <w:sz w:val="24"/>
        <w:szCs w:val="24"/>
      </w:rPr>
    </w:pPr>
    <w:r>
      <w:rPr>
        <w:rFonts w:ascii="楷体_GB2312" w:eastAsia="楷体_GB2312"/>
        <w:sz w:val="24"/>
        <w:szCs w:val="24"/>
      </w:rPr>
      <w:t>—</w:t>
    </w:r>
    <w:r>
      <w:rPr>
        <w:rStyle w:val="5"/>
        <w:rFonts w:ascii="楷体_GB2312" w:eastAsia="楷体_GB2312"/>
        <w:sz w:val="24"/>
        <w:szCs w:val="24"/>
      </w:rPr>
      <w:fldChar w:fldCharType="begin"/>
    </w:r>
    <w:r>
      <w:rPr>
        <w:rStyle w:val="5"/>
        <w:rFonts w:ascii="楷体_GB2312" w:eastAsia="楷体_GB2312"/>
        <w:sz w:val="24"/>
        <w:szCs w:val="24"/>
      </w:rPr>
      <w:instrText xml:space="preserve"> PAGE </w:instrText>
    </w:r>
    <w:r>
      <w:rPr>
        <w:rStyle w:val="5"/>
        <w:rFonts w:ascii="楷体_GB2312" w:eastAsia="楷体_GB2312"/>
        <w:sz w:val="24"/>
        <w:szCs w:val="24"/>
      </w:rPr>
      <w:fldChar w:fldCharType="separate"/>
    </w:r>
    <w:r>
      <w:rPr>
        <w:rStyle w:val="5"/>
        <w:rFonts w:ascii="楷体_GB2312" w:eastAsia="楷体_GB2312"/>
        <w:sz w:val="24"/>
        <w:szCs w:val="24"/>
      </w:rPr>
      <w:t>2</w:t>
    </w:r>
    <w:r>
      <w:rPr>
        <w:rStyle w:val="5"/>
        <w:rFonts w:ascii="楷体_GB2312" w:eastAsia="楷体_GB2312"/>
        <w:sz w:val="24"/>
        <w:szCs w:val="24"/>
      </w:rPr>
      <w:fldChar w:fldCharType="end"/>
    </w:r>
    <w:r>
      <w:rPr>
        <w:rFonts w:ascii="楷体_GB2312" w:eastAsia="楷体_GB2312"/>
        <w:sz w:val="24"/>
        <w:szCs w:val="24"/>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27240"/>
    <w:multiLevelType w:val="multilevel"/>
    <w:tmpl w:val="4B427240"/>
    <w:lvl w:ilvl="0" w:tentative="0">
      <w:start w:val="4"/>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BEA16E6"/>
    <w:multiLevelType w:val="multilevel"/>
    <w:tmpl w:val="4BEA16E6"/>
    <w:lvl w:ilvl="0" w:tentative="0">
      <w:start w:val="4"/>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64DB00FB"/>
    <w:multiLevelType w:val="multilevel"/>
    <w:tmpl w:val="64DB00FB"/>
    <w:lvl w:ilvl="0" w:tentative="0">
      <w:start w:val="4"/>
      <w:numFmt w:val="bullet"/>
      <w:lvlText w:val="＊"/>
      <w:lvlJc w:val="left"/>
      <w:pPr>
        <w:tabs>
          <w:tab w:val="left" w:pos="360"/>
        </w:tabs>
        <w:ind w:left="360" w:hanging="360"/>
      </w:pPr>
      <w:rPr>
        <w:rFonts w:hint="eastAsia" w:ascii="宋体" w:hAnsi="宋体" w:eastAsia="宋体"/>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4E5"/>
    <w:rsid w:val="00034D1F"/>
    <w:rsid w:val="001215D0"/>
    <w:rsid w:val="00183FCB"/>
    <w:rsid w:val="001864E5"/>
    <w:rsid w:val="001878B1"/>
    <w:rsid w:val="001E5F67"/>
    <w:rsid w:val="00236F25"/>
    <w:rsid w:val="002524EB"/>
    <w:rsid w:val="002D5753"/>
    <w:rsid w:val="00432CEF"/>
    <w:rsid w:val="00546F1C"/>
    <w:rsid w:val="005728A6"/>
    <w:rsid w:val="005B064C"/>
    <w:rsid w:val="006049EE"/>
    <w:rsid w:val="0063679B"/>
    <w:rsid w:val="00641D87"/>
    <w:rsid w:val="006C3736"/>
    <w:rsid w:val="007030E3"/>
    <w:rsid w:val="0071595B"/>
    <w:rsid w:val="007D36CB"/>
    <w:rsid w:val="00907808"/>
    <w:rsid w:val="009B3445"/>
    <w:rsid w:val="00A15F0A"/>
    <w:rsid w:val="00A8598A"/>
    <w:rsid w:val="00A85B72"/>
    <w:rsid w:val="00B2583A"/>
    <w:rsid w:val="00E13446"/>
    <w:rsid w:val="00EC7B89"/>
    <w:rsid w:val="00FD683F"/>
    <w:rsid w:val="1EE8018A"/>
    <w:rsid w:val="278805A3"/>
    <w:rsid w:val="2C537B0A"/>
    <w:rsid w:val="365303C8"/>
    <w:rsid w:val="380C5D2E"/>
    <w:rsid w:val="385155F6"/>
    <w:rsid w:val="4C162278"/>
    <w:rsid w:val="4C2876B4"/>
    <w:rsid w:val="5CA35204"/>
    <w:rsid w:val="65EE07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character" w:styleId="5">
    <w:name w:val="page number"/>
    <w:basedOn w:val="4"/>
    <w:qFormat/>
    <w:uiPriority w:val="99"/>
    <w:rPr>
      <w:rFonts w:cs="Times New Roman"/>
    </w:rPr>
  </w:style>
  <w:style w:type="paragraph" w:customStyle="1" w:styleId="6">
    <w:name w:val="redtitle"/>
    <w:basedOn w:val="1"/>
    <w:qFormat/>
    <w:uiPriority w:val="99"/>
    <w:pPr>
      <w:widowControl/>
      <w:spacing w:before="100" w:beforeAutospacing="1" w:after="100" w:afterAutospacing="1"/>
      <w:jc w:val="left"/>
    </w:pPr>
    <w:rPr>
      <w:rFonts w:ascii="宋体" w:hAnsi="宋体" w:cs="宋体"/>
      <w:kern w:val="0"/>
      <w:sz w:val="24"/>
    </w:rPr>
  </w:style>
  <w:style w:type="character" w:customStyle="1" w:styleId="7">
    <w:name w:val="Footer Char"/>
    <w:basedOn w:val="4"/>
    <w:link w:val="2"/>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13</Pages>
  <Words>942</Words>
  <Characters>5372</Characters>
  <Lines>0</Lines>
  <Paragraphs>0</Paragraphs>
  <TotalTime>61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2019-06-15T01:43:00Z</dcterms:created>
  <dc:creator>Microsoft</dc:creator>
  <cp:lastModifiedBy>admin</cp:lastModifiedBy>
  <dcterms:modified xsi:type="dcterms:W3CDTF">2019-06-18T07:17:42Z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