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34"/>
        <w:ind w:firstLine="0"/>
        <w:jc w:val="center"/>
        <w:rPr>
          <w:rFonts w:ascii="Times New Roman" w:hAnsi="Times New Roman" w:eastAsia="黑体"/>
          <w:b/>
          <w:bCs/>
          <w:sz w:val="84"/>
          <w:szCs w:val="84"/>
        </w:rPr>
      </w:pPr>
    </w:p>
    <w:p>
      <w:pPr>
        <w:pStyle w:val="34"/>
        <w:ind w:firstLine="0"/>
        <w:jc w:val="center"/>
        <w:rPr>
          <w:rFonts w:ascii="Times New Roman" w:hAnsi="Times New Roman" w:eastAsia="黑体" w:cs="Times New Roman"/>
          <w:b/>
          <w:bCs/>
          <w:sz w:val="84"/>
          <w:szCs w:val="84"/>
        </w:rPr>
      </w:pPr>
      <w:r>
        <w:rPr>
          <w:rFonts w:ascii="黑体" w:hAnsi="黑体" w:eastAsia="黑体" w:cs="Times New Roman"/>
          <w:b/>
          <w:bCs/>
          <w:sz w:val="84"/>
          <w:szCs w:val="84"/>
        </w:rPr>
        <w:t>竞争性磋商文件</w:t>
      </w:r>
    </w:p>
    <w:p>
      <w:pPr>
        <w:pStyle w:val="34"/>
        <w:ind w:firstLine="0"/>
        <w:rPr>
          <w:rFonts w:ascii="Times New Roman" w:hAnsi="Times New Roman" w:cs="Times New Roman"/>
          <w:b/>
          <w:bCs/>
          <w:sz w:val="32"/>
          <w:szCs w:val="32"/>
        </w:rPr>
      </w:pPr>
    </w:p>
    <w:p>
      <w:pPr>
        <w:pStyle w:val="34"/>
        <w:ind w:firstLine="0"/>
        <w:rPr>
          <w:rFonts w:ascii="Times New Roman" w:hAnsi="Times New Roman" w:cs="Times New Roman"/>
          <w:b/>
          <w:bCs/>
          <w:sz w:val="32"/>
          <w:szCs w:val="32"/>
        </w:rPr>
      </w:pPr>
    </w:p>
    <w:p>
      <w:pPr>
        <w:pStyle w:val="34"/>
        <w:ind w:firstLine="0"/>
        <w:rPr>
          <w:rFonts w:ascii="Times New Roman" w:hAnsi="Times New Roman" w:cs="Times New Roman"/>
          <w:b/>
          <w:bCs/>
          <w:sz w:val="32"/>
          <w:szCs w:val="32"/>
        </w:rPr>
      </w:pPr>
    </w:p>
    <w:p>
      <w:pPr>
        <w:snapToGrid w:val="0"/>
        <w:spacing w:line="300" w:lineRule="auto"/>
        <w:ind w:firstLine="1807" w:firstLineChars="500"/>
        <w:rPr>
          <w:b/>
          <w:bCs/>
          <w:sz w:val="36"/>
          <w:szCs w:val="36"/>
        </w:rPr>
      </w:pPr>
      <w:r>
        <w:rPr>
          <w:rFonts w:hint="eastAsia" w:ascii="宋体" w:hAnsi="宋体"/>
          <w:b/>
          <w:bCs/>
          <w:sz w:val="36"/>
          <w:szCs w:val="36"/>
        </w:rPr>
        <w:t>项目编号：YCYZ2020-CS001</w:t>
      </w:r>
    </w:p>
    <w:p>
      <w:pPr>
        <w:snapToGrid w:val="0"/>
        <w:spacing w:line="300" w:lineRule="auto"/>
        <w:rPr>
          <w:b/>
          <w:bCs/>
          <w:color w:val="FF0000"/>
          <w:sz w:val="36"/>
          <w:szCs w:val="36"/>
        </w:rPr>
      </w:pPr>
    </w:p>
    <w:p>
      <w:pPr>
        <w:snapToGrid w:val="0"/>
        <w:spacing w:line="300" w:lineRule="auto"/>
        <w:ind w:left="3786" w:leftChars="855" w:hanging="1991" w:hangingChars="551"/>
        <w:rPr>
          <w:rFonts w:ascii="宋体" w:hAnsi="宋体"/>
          <w:b/>
          <w:color w:val="000000"/>
          <w:sz w:val="36"/>
          <w:szCs w:val="36"/>
        </w:rPr>
      </w:pPr>
      <w:r>
        <w:rPr>
          <w:rFonts w:hint="eastAsia" w:ascii="宋体" w:hAnsi="宋体"/>
          <w:b/>
          <w:bCs/>
          <w:sz w:val="36"/>
          <w:szCs w:val="36"/>
        </w:rPr>
        <w:t xml:space="preserve">项目名称: </w:t>
      </w:r>
      <w:r>
        <w:rPr>
          <w:rFonts w:hint="eastAsia" w:ascii="宋体" w:hAnsi="宋体"/>
          <w:b/>
          <w:color w:val="000000"/>
          <w:sz w:val="36"/>
          <w:szCs w:val="36"/>
        </w:rPr>
        <w:t>盐城幼儿师范高等专科学校</w:t>
      </w:r>
    </w:p>
    <w:p>
      <w:pPr>
        <w:snapToGrid w:val="0"/>
        <w:spacing w:before="120" w:after="120" w:line="300" w:lineRule="auto"/>
        <w:rPr>
          <w:rFonts w:eastAsia="黑体"/>
          <w:sz w:val="36"/>
          <w:szCs w:val="36"/>
        </w:rPr>
      </w:pPr>
      <w:r>
        <w:rPr>
          <w:rFonts w:hint="eastAsia"/>
          <w:b/>
          <w:bCs/>
          <w:sz w:val="36"/>
          <w:szCs w:val="36"/>
        </w:rPr>
        <w:t xml:space="preserve">          学海路校区理发室服务外包采购项目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ascii="黑体" w:hAnsi="黑体" w:eastAsia="黑体"/>
          <w:sz w:val="36"/>
          <w:szCs w:val="36"/>
        </w:rPr>
        <w:t xml:space="preserve"> 盐城幼儿师范高等专科学校</w:t>
      </w:r>
    </w:p>
    <w:p>
      <w:pPr>
        <w:pStyle w:val="34"/>
        <w:ind w:firstLine="0"/>
        <w:rPr>
          <w:rFonts w:ascii="Times New Roman" w:hAnsi="Times New Roman"/>
          <w:b/>
          <w:bCs/>
          <w:sz w:val="32"/>
          <w:szCs w:val="32"/>
        </w:rPr>
        <w:sectPr>
          <w:headerReference r:id="rId3" w:type="default"/>
          <w:pgSz w:w="11906" w:h="16838"/>
          <w:pgMar w:top="1440" w:right="1800" w:bottom="1440" w:left="1800" w:header="720" w:footer="720" w:gutter="0"/>
          <w:cols w:space="720" w:num="1"/>
          <w:docGrid w:type="lines" w:linePitch="312" w:charSpace="0"/>
        </w:sectPr>
      </w:pPr>
      <w:r>
        <w:rPr>
          <w:rFonts w:hint="eastAsia" w:eastAsia="黑体"/>
          <w:sz w:val="36"/>
          <w:szCs w:val="36"/>
        </w:rPr>
        <w:t xml:space="preserve">              2021</w:t>
      </w:r>
      <w:r>
        <w:rPr>
          <w:rFonts w:hint="eastAsia" w:ascii="黑体" w:hAnsi="黑体" w:eastAsia="黑体"/>
          <w:sz w:val="36"/>
          <w:szCs w:val="36"/>
        </w:rPr>
        <w:t>年</w:t>
      </w:r>
      <w:r>
        <w:rPr>
          <w:rFonts w:hint="eastAsia" w:eastAsia="黑体"/>
          <w:sz w:val="36"/>
          <w:szCs w:val="36"/>
        </w:rPr>
        <w:t>1</w:t>
      </w:r>
      <w:r>
        <w:rPr>
          <w:rFonts w:hint="eastAsia" w:ascii="黑体" w:hAnsi="黑体" w:eastAsia="黑体"/>
          <w:sz w:val="36"/>
          <w:szCs w:val="36"/>
        </w:rPr>
        <w:t>月7日</w:t>
      </w:r>
    </w:p>
    <w:p>
      <w:pPr>
        <w:spacing w:line="480" w:lineRule="auto"/>
        <w:jc w:val="center"/>
        <w:outlineLvl w:val="0"/>
        <w:rPr>
          <w:rFonts w:ascii="黑体" w:hAnsi="Arial" w:eastAsia="黑体"/>
          <w:b/>
          <w:bCs/>
          <w:sz w:val="44"/>
          <w:szCs w:val="44"/>
        </w:rPr>
      </w:pPr>
      <w:r>
        <w:rPr>
          <w:rFonts w:hint="eastAsia" w:ascii="黑体" w:hAnsi="黑体" w:eastAsia="黑体"/>
          <w:b/>
          <w:bCs/>
          <w:sz w:val="44"/>
          <w:szCs w:val="44"/>
        </w:rPr>
        <w:t>总目录</w:t>
      </w:r>
    </w:p>
    <w:p>
      <w:pPr>
        <w:spacing w:line="480" w:lineRule="auto"/>
        <w:rPr>
          <w:rFonts w:ascii="仿宋_GB2312" w:hAnsi="Arial"/>
          <w:b/>
          <w:bCs/>
          <w:sz w:val="28"/>
          <w:szCs w:val="28"/>
        </w:rPr>
      </w:pPr>
    </w:p>
    <w:p>
      <w:pPr>
        <w:numPr>
          <w:ilvl w:val="0"/>
          <w:numId w:val="1"/>
        </w:numPr>
        <w:spacing w:line="480" w:lineRule="auto"/>
        <w:jc w:val="left"/>
        <w:outlineLvl w:val="0"/>
        <w:rPr>
          <w:rFonts w:ascii="黑体" w:hAnsi="Showcard Gothic" w:eastAsia="黑体"/>
          <w:sz w:val="32"/>
          <w:szCs w:val="32"/>
        </w:rPr>
      </w:pPr>
      <w:r>
        <w:rPr>
          <w:rFonts w:ascii="黑体" w:hAnsi="黑体" w:eastAsia="黑体"/>
          <w:sz w:val="36"/>
          <w:szCs w:val="36"/>
        </w:rPr>
        <w:t>竞争性磋商采购公告</w:t>
      </w:r>
      <w:r>
        <w:rPr>
          <w:rFonts w:hint="eastAsia" w:ascii="黑体" w:hAnsi="Showcard Gothic" w:eastAsia="黑体"/>
          <w:sz w:val="36"/>
          <w:szCs w:val="36"/>
        </w:rPr>
        <w:t xml:space="preserve">………………………2 </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磋商须知</w:t>
      </w:r>
      <w:r>
        <w:rPr>
          <w:rFonts w:hint="eastAsia" w:ascii="黑体" w:hAnsi="Showcard Gothic" w:eastAsia="黑体"/>
          <w:sz w:val="36"/>
          <w:szCs w:val="36"/>
        </w:rPr>
        <w:t>……………………………………</w:t>
      </w:r>
      <w:r>
        <w:rPr>
          <w:rFonts w:hint="eastAsia" w:ascii="黑体" w:hAnsi="Showcard Gothic" w:eastAsia="黑体"/>
          <w:sz w:val="36"/>
          <w:szCs w:val="36"/>
          <w:lang w:val="en-US" w:eastAsia="zh-CN"/>
        </w:rPr>
        <w:t>6</w:t>
      </w:r>
      <w:r>
        <w:rPr>
          <w:rFonts w:hint="eastAsia" w:ascii="黑体" w:hAnsi="Showcard Gothic" w:eastAsia="黑体"/>
          <w:sz w:val="36"/>
          <w:szCs w:val="36"/>
        </w:rPr>
        <w:t xml:space="preserve">  </w:t>
      </w:r>
    </w:p>
    <w:p>
      <w:pPr>
        <w:numPr>
          <w:ilvl w:val="0"/>
          <w:numId w:val="1"/>
        </w:numPr>
        <w:spacing w:line="480" w:lineRule="auto"/>
        <w:outlineLvl w:val="0"/>
        <w:rPr>
          <w:rFonts w:ascii="黑体" w:hAnsi="Showcard Gothic" w:eastAsia="黑体"/>
          <w:sz w:val="36"/>
          <w:szCs w:val="36"/>
        </w:rPr>
      </w:pPr>
      <w:r>
        <w:rPr>
          <w:rFonts w:ascii="黑体" w:hAnsi="黑体" w:eastAsia="黑体"/>
          <w:sz w:val="36"/>
          <w:szCs w:val="36"/>
        </w:rPr>
        <w:t>合同条款及格式</w:t>
      </w:r>
      <w:r>
        <w:rPr>
          <w:rFonts w:hint="eastAsia" w:ascii="黑体" w:hAnsi="Showcard Gothic" w:eastAsia="黑体"/>
          <w:sz w:val="36"/>
          <w:szCs w:val="36"/>
        </w:rPr>
        <w:t>……………………………1</w:t>
      </w:r>
      <w:r>
        <w:rPr>
          <w:rFonts w:hint="eastAsia" w:ascii="黑体" w:hAnsi="Showcard Gothic" w:eastAsia="黑体"/>
          <w:sz w:val="36"/>
          <w:szCs w:val="36"/>
          <w:lang w:val="en-US" w:eastAsia="zh-CN"/>
        </w:rPr>
        <w:t>6</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项目需求</w:t>
      </w:r>
      <w:r>
        <w:rPr>
          <w:rFonts w:hint="eastAsia" w:ascii="黑体" w:hAnsi="Showcard Gothic" w:eastAsia="黑体"/>
          <w:sz w:val="36"/>
          <w:szCs w:val="36"/>
        </w:rPr>
        <w:t>……………………………………3</w:t>
      </w:r>
      <w:r>
        <w:rPr>
          <w:rFonts w:hint="eastAsia" w:ascii="黑体" w:hAnsi="Showcard Gothic" w:eastAsia="黑体"/>
          <w:sz w:val="36"/>
          <w:szCs w:val="36"/>
          <w:lang w:val="en-US" w:eastAsia="zh-CN"/>
        </w:rPr>
        <w:t>0</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评标方法与评标标准</w:t>
      </w:r>
      <w:r>
        <w:rPr>
          <w:rFonts w:hint="eastAsia" w:ascii="黑体" w:hAnsi="Showcard Gothic" w:eastAsia="黑体"/>
          <w:sz w:val="36"/>
          <w:szCs w:val="36"/>
        </w:rPr>
        <w:t>………………………</w:t>
      </w:r>
      <w:r>
        <w:rPr>
          <w:rFonts w:hint="eastAsia" w:ascii="黑体" w:hAnsi="Showcard Gothic" w:eastAsia="黑体"/>
          <w:sz w:val="36"/>
          <w:szCs w:val="36"/>
          <w:lang w:val="en-US" w:eastAsia="zh-CN"/>
        </w:rPr>
        <w:t>34</w:t>
      </w:r>
    </w:p>
    <w:p>
      <w:pPr>
        <w:numPr>
          <w:ilvl w:val="0"/>
          <w:numId w:val="1"/>
        </w:numPr>
        <w:spacing w:line="480" w:lineRule="auto"/>
        <w:jc w:val="left"/>
        <w:outlineLvl w:val="0"/>
        <w:rPr>
          <w:rFonts w:ascii="黑体" w:hAnsi="Showcard Gothic" w:eastAsia="黑体"/>
          <w:sz w:val="36"/>
          <w:szCs w:val="36"/>
        </w:rPr>
      </w:pPr>
      <w:r>
        <w:rPr>
          <w:rFonts w:ascii="黑体" w:hAnsi="黑体" w:eastAsia="黑体"/>
          <w:sz w:val="36"/>
          <w:szCs w:val="36"/>
        </w:rPr>
        <w:t>竞争性磋商响应文件式</w:t>
      </w:r>
      <w:r>
        <w:rPr>
          <w:rFonts w:hint="eastAsia" w:ascii="黑体" w:hAnsi="Showcard Gothic" w:eastAsia="黑体"/>
          <w:sz w:val="36"/>
          <w:szCs w:val="36"/>
        </w:rPr>
        <w:t>……………………</w:t>
      </w:r>
      <w:r>
        <w:rPr>
          <w:rFonts w:hint="eastAsia" w:ascii="黑体" w:hAnsi="Showcard Gothic" w:eastAsia="黑体"/>
          <w:sz w:val="36"/>
          <w:szCs w:val="36"/>
          <w:lang w:val="en-US" w:eastAsia="zh-CN"/>
        </w:rPr>
        <w:t>3</w:t>
      </w:r>
      <w:r>
        <w:rPr>
          <w:rFonts w:hint="eastAsia" w:ascii="黑体" w:hAnsi="Showcard Gothic" w:eastAsia="黑体"/>
          <w:sz w:val="36"/>
          <w:szCs w:val="36"/>
        </w:rPr>
        <w:t>6</w:t>
      </w:r>
    </w:p>
    <w:p>
      <w:pPr>
        <w:pStyle w:val="3"/>
        <w:rPr>
          <w:rFonts w:ascii="黑体" w:eastAsia="黑体"/>
          <w:b/>
          <w:bCs/>
          <w:sz w:val="44"/>
          <w:szCs w:val="44"/>
        </w:rPr>
      </w:pPr>
    </w:p>
    <w:p>
      <w:pPr>
        <w:pStyle w:val="3"/>
        <w:rPr>
          <w:rFonts w:ascii="黑体" w:eastAsia="黑体"/>
          <w:b/>
          <w:bCs/>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idowControl/>
        <w:jc w:val="left"/>
        <w:rPr>
          <w:rFonts w:ascii="宋体" w:hAnsi="宋体"/>
        </w:rPr>
        <w:sectPr>
          <w:footerReference r:id="rId4" w:type="default"/>
          <w:pgSz w:w="11906" w:h="16838"/>
          <w:pgMar w:top="1440" w:right="1800" w:bottom="1440" w:left="1800" w:header="720" w:footer="720" w:gutter="0"/>
          <w:pgNumType w:start="1"/>
          <w:cols w:space="720" w:num="1"/>
          <w:docGrid w:type="lines" w:linePitch="312" w:charSpace="0"/>
        </w:sectPr>
      </w:pPr>
    </w:p>
    <w:p>
      <w:pPr>
        <w:rPr>
          <w:rFonts w:ascii="宋体" w:hAnsi="宋体"/>
        </w:rPr>
      </w:pPr>
    </w:p>
    <w:p>
      <w:pPr>
        <w:spacing w:line="360" w:lineRule="auto"/>
        <w:jc w:val="center"/>
        <w:rPr>
          <w:rFonts w:ascii="黑体" w:hAnsi="黑体" w:eastAsia="黑体"/>
          <w:sz w:val="44"/>
          <w:szCs w:val="44"/>
        </w:rPr>
      </w:pPr>
      <w:r>
        <w:rPr>
          <w:rFonts w:hint="eastAsia" w:ascii="黑体" w:hAnsi="黑体" w:eastAsia="黑体"/>
          <w:sz w:val="44"/>
          <w:szCs w:val="44"/>
        </w:rPr>
        <w:t xml:space="preserve">第一章  </w:t>
      </w:r>
      <w:r>
        <w:rPr>
          <w:rFonts w:ascii="黑体" w:hAnsi="黑体" w:eastAsia="黑体"/>
          <w:sz w:val="44"/>
          <w:szCs w:val="44"/>
        </w:rPr>
        <w:t>竞争性磋商采购公告</w:t>
      </w:r>
    </w:p>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根据</w:t>
      </w:r>
      <w:r>
        <w:rPr>
          <w:rFonts w:hint="eastAsia"/>
          <w:sz w:val="24"/>
          <w:u w:val="single"/>
        </w:rPr>
        <w:t>盐城幼儿师范高等专科学校</w:t>
      </w:r>
      <w:r>
        <w:rPr>
          <w:rFonts w:hint="eastAsia"/>
          <w:sz w:val="24"/>
        </w:rPr>
        <w:t>就其所需的</w:t>
      </w:r>
      <w:r>
        <w:rPr>
          <w:rFonts w:hint="eastAsia"/>
          <w:sz w:val="24"/>
          <w:u w:val="single"/>
        </w:rPr>
        <w:t>学海路校区理发室服务外包采购项目</w:t>
      </w:r>
      <w:r>
        <w:rPr>
          <w:rFonts w:hint="eastAsia"/>
          <w:sz w:val="24"/>
        </w:rPr>
        <w:t>进行公开招标，诚邀符合相关资格条件的投标人前来报价。</w:t>
      </w:r>
    </w:p>
    <w:p>
      <w:pPr>
        <w:pageBreakBefore w:val="0"/>
        <w:kinsoku/>
        <w:wordWrap/>
        <w:overflowPunct/>
        <w:topLinePunct w:val="0"/>
        <w:bidi w:val="0"/>
        <w:spacing w:line="480" w:lineRule="exact"/>
        <w:ind w:firstLine="482" w:firstLineChars="200"/>
        <w:textAlignment w:val="auto"/>
        <w:rPr>
          <w:rFonts w:ascii="宋体" w:hAnsi="宋体"/>
          <w:b/>
          <w:bCs/>
          <w:sz w:val="24"/>
          <w:szCs w:val="24"/>
        </w:rPr>
      </w:pPr>
      <w:r>
        <w:rPr>
          <w:rFonts w:hint="eastAsia" w:ascii="宋体" w:hAnsi="宋体"/>
          <w:b/>
          <w:bCs/>
          <w:sz w:val="24"/>
          <w:szCs w:val="24"/>
        </w:rPr>
        <w:t>一、招标项目名称及编号</w:t>
      </w:r>
    </w:p>
    <w:p>
      <w:pPr>
        <w:pageBreakBefore w:val="0"/>
        <w:kinsoku/>
        <w:wordWrap/>
        <w:overflowPunct/>
        <w:topLinePunct w:val="0"/>
        <w:bidi w:val="0"/>
        <w:spacing w:line="480" w:lineRule="exact"/>
        <w:ind w:firstLine="480" w:firstLineChars="200"/>
        <w:textAlignment w:val="auto"/>
        <w:rPr>
          <w:rFonts w:ascii="宋体" w:hAnsi="宋体"/>
          <w:sz w:val="24"/>
          <w:szCs w:val="24"/>
        </w:rPr>
      </w:pPr>
      <w:r>
        <w:rPr>
          <w:rFonts w:hint="eastAsia" w:ascii="宋体" w:hAnsi="宋体"/>
          <w:sz w:val="24"/>
          <w:szCs w:val="24"/>
        </w:rPr>
        <w:t>项目名称：盐城幼儿师范高等专科学校</w:t>
      </w:r>
      <w:r>
        <w:rPr>
          <w:rFonts w:hint="eastAsia" w:ascii="宋体" w:hAnsi="宋体"/>
          <w:color w:val="000000"/>
          <w:sz w:val="24"/>
          <w:szCs w:val="24"/>
        </w:rPr>
        <w:t>海路校区理发室服务外包</w:t>
      </w:r>
      <w:r>
        <w:rPr>
          <w:rFonts w:hint="eastAsia" w:ascii="宋体" w:hAnsi="宋体"/>
          <w:sz w:val="24"/>
          <w:szCs w:val="24"/>
        </w:rPr>
        <w:t>采购项目</w:t>
      </w:r>
    </w:p>
    <w:p>
      <w:pPr>
        <w:pageBreakBefore w:val="0"/>
        <w:kinsoku/>
        <w:wordWrap/>
        <w:overflowPunct/>
        <w:topLinePunct w:val="0"/>
        <w:bidi w:val="0"/>
        <w:snapToGrid w:val="0"/>
        <w:spacing w:line="480" w:lineRule="exact"/>
        <w:ind w:firstLine="480" w:firstLineChars="200"/>
        <w:textAlignment w:val="auto"/>
        <w:rPr>
          <w:rFonts w:ascii="宋体" w:hAnsi="宋体"/>
          <w:sz w:val="24"/>
          <w:szCs w:val="24"/>
        </w:rPr>
      </w:pPr>
      <w:r>
        <w:rPr>
          <w:rFonts w:hint="eastAsia" w:ascii="宋体" w:hAnsi="宋体"/>
          <w:sz w:val="24"/>
          <w:szCs w:val="24"/>
        </w:rPr>
        <w:t>项目编号：YCYZ2021-CS001</w:t>
      </w:r>
    </w:p>
    <w:p>
      <w:pPr>
        <w:pageBreakBefore w:val="0"/>
        <w:tabs>
          <w:tab w:val="left" w:pos="900"/>
        </w:tabs>
        <w:kinsoku/>
        <w:wordWrap/>
        <w:overflowPunct/>
        <w:topLinePunct w:val="0"/>
        <w:bidi w:val="0"/>
        <w:spacing w:line="480" w:lineRule="exact"/>
        <w:ind w:firstLine="482" w:firstLineChars="200"/>
        <w:textAlignment w:val="auto"/>
        <w:rPr>
          <w:rFonts w:hint="eastAsia"/>
          <w:sz w:val="24"/>
        </w:rPr>
      </w:pPr>
      <w:r>
        <w:rPr>
          <w:rFonts w:hint="eastAsia"/>
          <w:b/>
          <w:bCs/>
          <w:sz w:val="24"/>
        </w:rPr>
        <w:t>二、招标项目（简要说明）及预算金额</w:t>
      </w:r>
    </w:p>
    <w:p>
      <w:pPr>
        <w:pageBreakBefore w:val="0"/>
        <w:kinsoku/>
        <w:wordWrap/>
        <w:overflowPunct/>
        <w:topLinePunct w:val="0"/>
        <w:bidi w:val="0"/>
        <w:spacing w:line="480" w:lineRule="exact"/>
        <w:ind w:firstLine="480" w:firstLineChars="200"/>
        <w:textAlignment w:val="auto"/>
        <w:rPr>
          <w:sz w:val="24"/>
        </w:rPr>
      </w:pPr>
      <w:r>
        <w:rPr>
          <w:rFonts w:hint="eastAsia"/>
          <w:sz w:val="24"/>
        </w:rPr>
        <w:t>（一）招标</w:t>
      </w:r>
      <w:r>
        <w:rPr>
          <w:sz w:val="24"/>
        </w:rPr>
        <w:t>项目简明：</w:t>
      </w:r>
      <w:r>
        <w:rPr>
          <w:rFonts w:hint="eastAsia"/>
          <w:sz w:val="24"/>
        </w:rPr>
        <w:t>盐城幼儿师范高等专科学校是一所全日制公办普通高校，学校位于盐城市高职园区，分南、北两个校区办学。学校2020-2021学年在籍学生约10000人（南校区约5000人，北校区约5000人），住校生约占80%。</w:t>
      </w:r>
    </w:p>
    <w:p>
      <w:pPr>
        <w:pageBreakBefore w:val="0"/>
        <w:kinsoku/>
        <w:wordWrap/>
        <w:overflowPunct/>
        <w:topLinePunct w:val="0"/>
        <w:bidi w:val="0"/>
        <w:spacing w:line="480" w:lineRule="exact"/>
        <w:ind w:firstLine="480" w:firstLineChars="200"/>
        <w:textAlignment w:val="auto"/>
        <w:rPr>
          <w:rFonts w:hint="eastAsia"/>
          <w:sz w:val="24"/>
        </w:rPr>
      </w:pPr>
      <w:r>
        <w:rPr>
          <w:rFonts w:hint="eastAsia"/>
          <w:sz w:val="24"/>
        </w:rPr>
        <w:t>以上所有数据仅作为参考，不作为投标报价的依据，投标人据此进行的任何推测或测算均与采购人无关，任何情况下采购人对相关数据均不承担责任。</w:t>
      </w:r>
    </w:p>
    <w:p>
      <w:pPr>
        <w:pageBreakBefore w:val="0"/>
        <w:kinsoku/>
        <w:wordWrap/>
        <w:overflowPunct/>
        <w:topLinePunct w:val="0"/>
        <w:bidi w:val="0"/>
        <w:spacing w:line="480" w:lineRule="exact"/>
        <w:ind w:firstLine="480" w:firstLineChars="200"/>
        <w:textAlignment w:val="auto"/>
        <w:rPr>
          <w:rFonts w:hint="eastAsia" w:ascii="宋体" w:hAnsi="宋体"/>
          <w:sz w:val="28"/>
          <w:szCs w:val="28"/>
        </w:rPr>
      </w:pPr>
      <w:r>
        <w:rPr>
          <w:rFonts w:hint="eastAsia"/>
          <w:sz w:val="24"/>
        </w:rPr>
        <w:t>南校区校园理发室位于6号宿舍1楼(约30平方)；项目地址：盐城市高职园区学海路28号。南校区校园理发室每年签约前必须向采购人缴纳场地使用管理费，场地使用管理费年投标价不低于5000元。要求进行简单装修，投标时必须提交装修方案，中标后必须按照投标文件中的装修方案进行装修，装修方案要求布局合理、安全，材料符合国家安全规范</w:t>
      </w:r>
      <w:r>
        <w:rPr>
          <w:rFonts w:hint="eastAsia"/>
          <w:sz w:val="24"/>
          <w:lang w:eastAsia="zh-CN"/>
        </w:rPr>
        <w:t>，水电线路要求暗装</w:t>
      </w:r>
      <w:r>
        <w:rPr>
          <w:rFonts w:hint="eastAsia"/>
          <w:sz w:val="24"/>
        </w:rPr>
        <w:t>，</w:t>
      </w:r>
      <w:r>
        <w:rPr>
          <w:rFonts w:hint="eastAsia"/>
          <w:sz w:val="24"/>
          <w:lang w:eastAsia="zh-CN"/>
        </w:rPr>
        <w:t>消防设施设备满足消防要求，</w:t>
      </w:r>
      <w:r>
        <w:rPr>
          <w:rFonts w:hint="eastAsia"/>
          <w:sz w:val="24"/>
        </w:rPr>
        <w:t>监控系统要求采用网络高清摄像头，做到全方位无死角，信息存储时间不少于30日，且要连接到采购人指定电脑，调阅正常。</w:t>
      </w:r>
    </w:p>
    <w:p>
      <w:pPr>
        <w:pageBreakBefore w:val="0"/>
        <w:kinsoku/>
        <w:wordWrap/>
        <w:overflowPunct/>
        <w:topLinePunct w:val="0"/>
        <w:bidi w:val="0"/>
        <w:spacing w:line="480" w:lineRule="exact"/>
        <w:ind w:firstLine="482" w:firstLineChars="200"/>
        <w:textAlignment w:val="auto"/>
        <w:rPr>
          <w:b/>
          <w:bCs/>
          <w:color w:val="auto"/>
          <w:sz w:val="24"/>
        </w:rPr>
      </w:pPr>
      <w:r>
        <w:rPr>
          <w:rFonts w:hint="eastAsia"/>
          <w:b/>
          <w:bCs/>
          <w:color w:val="auto"/>
          <w:sz w:val="24"/>
        </w:rPr>
        <w:t>（二）合同期限: 合同服务周期为一年，中标后先签署一年合同，经采购人年度考核合格后可以续签一年，以此类推。第一年合同服务期限为2021年2月1日-2022年1月31日。</w:t>
      </w:r>
      <w:r>
        <w:rPr>
          <w:rFonts w:hint="eastAsia"/>
          <w:b/>
          <w:bCs/>
          <w:color w:val="auto"/>
          <w:sz w:val="24"/>
          <w:lang w:eastAsia="zh-CN"/>
        </w:rPr>
        <w:t>本合同最长期限不得超过三年。</w:t>
      </w:r>
      <w:r>
        <w:rPr>
          <w:rFonts w:hint="eastAsia"/>
          <w:b/>
          <w:bCs/>
          <w:color w:val="auto"/>
          <w:sz w:val="24"/>
        </w:rPr>
        <w:t>采购人有权根据考核情况拒绝签署下一个服务周期的合同，中标人无条件服从和接受。如采购人拒绝签约的，视为双方不再合作，原合同到期后中标人应无条件按照原合同约定退场。</w:t>
      </w:r>
    </w:p>
    <w:p>
      <w:pPr>
        <w:pageBreakBefore w:val="0"/>
        <w:tabs>
          <w:tab w:val="left" w:pos="900"/>
        </w:tabs>
        <w:kinsoku/>
        <w:wordWrap/>
        <w:overflowPunct/>
        <w:topLinePunct w:val="0"/>
        <w:bidi w:val="0"/>
        <w:spacing w:line="480" w:lineRule="exact"/>
        <w:ind w:firstLine="482" w:firstLineChars="200"/>
        <w:textAlignment w:val="auto"/>
        <w:rPr>
          <w:rFonts w:hint="eastAsia"/>
          <w:b/>
          <w:bCs/>
          <w:sz w:val="24"/>
        </w:rPr>
      </w:pPr>
      <w:r>
        <w:rPr>
          <w:rFonts w:hint="eastAsia"/>
          <w:b/>
          <w:bCs/>
          <w:sz w:val="24"/>
        </w:rPr>
        <w:t>三、投标人资格要求</w:t>
      </w:r>
    </w:p>
    <w:p>
      <w:pPr>
        <w:pageBreakBefore w:val="0"/>
        <w:kinsoku/>
        <w:wordWrap/>
        <w:overflowPunct/>
        <w:topLinePunct w:val="0"/>
        <w:bidi w:val="0"/>
        <w:spacing w:line="480" w:lineRule="exact"/>
        <w:ind w:firstLine="480" w:firstLineChars="200"/>
        <w:textAlignment w:val="auto"/>
        <w:rPr>
          <w:rFonts w:hint="eastAsia"/>
          <w:sz w:val="24"/>
        </w:rPr>
      </w:pPr>
      <w:r>
        <w:rPr>
          <w:rFonts w:hint="eastAsia"/>
          <w:sz w:val="24"/>
        </w:rPr>
        <w:t>（一）投标人必须符合并具备以下条件：</w:t>
      </w:r>
    </w:p>
    <w:p>
      <w:pPr>
        <w:pageBreakBefore w:val="0"/>
        <w:kinsoku/>
        <w:wordWrap/>
        <w:overflowPunct/>
        <w:topLinePunct w:val="0"/>
        <w:bidi w:val="0"/>
        <w:snapToGrid w:val="0"/>
        <w:spacing w:line="480" w:lineRule="exact"/>
        <w:ind w:firstLine="480" w:firstLineChars="200"/>
        <w:textAlignment w:val="auto"/>
        <w:rPr>
          <w:rFonts w:hint="eastAsia"/>
          <w:sz w:val="24"/>
        </w:rPr>
      </w:pPr>
      <w:r>
        <w:rPr>
          <w:rFonts w:hint="eastAsia"/>
          <w:sz w:val="24"/>
        </w:rPr>
        <w:t>1、法人的营业执照等证明文件，法定代表人的身份证明；</w:t>
      </w:r>
    </w:p>
    <w:p>
      <w:pPr>
        <w:pageBreakBefore w:val="0"/>
        <w:kinsoku/>
        <w:wordWrap/>
        <w:overflowPunct/>
        <w:topLinePunct w:val="0"/>
        <w:bidi w:val="0"/>
        <w:snapToGrid w:val="0"/>
        <w:spacing w:line="480" w:lineRule="exact"/>
        <w:ind w:firstLine="480" w:firstLineChars="200"/>
        <w:textAlignment w:val="auto"/>
        <w:rPr>
          <w:rFonts w:hint="eastAsia"/>
          <w:sz w:val="24"/>
        </w:rPr>
      </w:pPr>
      <w:r>
        <w:rPr>
          <w:rFonts w:hint="eastAsia"/>
          <w:sz w:val="24"/>
        </w:rPr>
        <w:t>2、</w:t>
      </w:r>
      <w:r>
        <w:rPr>
          <w:rFonts w:hint="eastAsia"/>
          <w:color w:val="000000"/>
          <w:kern w:val="0"/>
          <w:sz w:val="24"/>
          <w:szCs w:val="24"/>
        </w:rPr>
        <w:t>经营范围必须与本采购项目实质性相符；</w:t>
      </w:r>
    </w:p>
    <w:p>
      <w:pPr>
        <w:pageBreakBefore w:val="0"/>
        <w:kinsoku/>
        <w:wordWrap/>
        <w:overflowPunct/>
        <w:topLinePunct w:val="0"/>
        <w:bidi w:val="0"/>
        <w:spacing w:line="480" w:lineRule="exact"/>
        <w:ind w:firstLine="480" w:firstLineChars="200"/>
        <w:textAlignment w:val="auto"/>
        <w:rPr>
          <w:rFonts w:hint="eastAsia"/>
          <w:bCs/>
          <w:sz w:val="24"/>
        </w:rPr>
      </w:pPr>
      <w:r>
        <w:rPr>
          <w:rFonts w:hint="eastAsia"/>
          <w:bCs/>
          <w:sz w:val="24"/>
        </w:rPr>
        <w:t>（二）特别约定：</w:t>
      </w:r>
    </w:p>
    <w:p>
      <w:pPr>
        <w:pageBreakBefore w:val="0"/>
        <w:kinsoku/>
        <w:wordWrap/>
        <w:overflowPunct/>
        <w:topLinePunct w:val="0"/>
        <w:bidi w:val="0"/>
        <w:snapToGrid w:val="0"/>
        <w:spacing w:line="480" w:lineRule="exact"/>
        <w:ind w:firstLine="480" w:firstLineChars="200"/>
        <w:textAlignment w:val="auto"/>
        <w:rPr>
          <w:rFonts w:hint="eastAsia"/>
          <w:sz w:val="24"/>
        </w:rPr>
      </w:pPr>
      <w:r>
        <w:rPr>
          <w:rFonts w:hint="eastAsia"/>
          <w:sz w:val="24"/>
        </w:rPr>
        <w:t>1、投标人必须承诺，其法定代表人与采购单位相关管理人员本人及其配偶、子女及其配偶等亲属、亲友不存在特定关系。</w:t>
      </w:r>
    </w:p>
    <w:p>
      <w:pPr>
        <w:pageBreakBefore w:val="0"/>
        <w:kinsoku/>
        <w:wordWrap/>
        <w:overflowPunct/>
        <w:topLinePunct w:val="0"/>
        <w:bidi w:val="0"/>
        <w:snapToGrid w:val="0"/>
        <w:spacing w:line="480" w:lineRule="exact"/>
        <w:ind w:firstLine="480" w:firstLineChars="200"/>
        <w:textAlignment w:val="auto"/>
        <w:rPr>
          <w:rFonts w:hint="eastAsia"/>
          <w:sz w:val="24"/>
        </w:rPr>
      </w:pPr>
      <w:r>
        <w:rPr>
          <w:rFonts w:hint="eastAsia"/>
          <w:sz w:val="24"/>
        </w:rPr>
        <w:t>2、投标人必须承诺，如被确定为本项目的成交投标人，在经营期间，不安排与采购单位相关管理人员本人及其配偶、子女及其配偶等亲属、亲友存在特定关系的人员进行现场管理服务；</w:t>
      </w:r>
    </w:p>
    <w:p>
      <w:pPr>
        <w:pStyle w:val="2"/>
        <w:pageBreakBefore w:val="0"/>
        <w:kinsoku/>
        <w:wordWrap/>
        <w:overflowPunct/>
        <w:topLinePunct w:val="0"/>
        <w:bidi w:val="0"/>
        <w:spacing w:line="480" w:lineRule="exact"/>
        <w:ind w:firstLine="480" w:firstLineChars="200"/>
        <w:textAlignment w:val="auto"/>
        <w:rPr>
          <w:color w:val="auto"/>
          <w:kern w:val="2"/>
          <w:szCs w:val="21"/>
        </w:rPr>
      </w:pPr>
      <w:r>
        <w:rPr>
          <w:rFonts w:hint="eastAsia"/>
          <w:color w:val="auto"/>
          <w:kern w:val="2"/>
          <w:szCs w:val="21"/>
        </w:rPr>
        <w:t>3、</w:t>
      </w:r>
      <w:r>
        <w:rPr>
          <w:rFonts w:hint="eastAsia"/>
        </w:rPr>
        <w:t>投标人必须承诺，</w:t>
      </w:r>
      <w:r>
        <w:rPr>
          <w:rFonts w:hint="eastAsia"/>
          <w:color w:val="auto"/>
          <w:kern w:val="2"/>
          <w:szCs w:val="21"/>
        </w:rPr>
        <w:t>在服务期结束后，投标人必须无条件免费退场，不得以任何要求向采购人索要任何费用，如未按要求免费退场，每延误一天按</w:t>
      </w:r>
      <w:r>
        <w:rPr>
          <w:rFonts w:hint="eastAsia"/>
          <w:color w:val="auto"/>
          <w:kern w:val="2"/>
          <w:szCs w:val="21"/>
          <w:lang w:val="en-US" w:eastAsia="zh-CN"/>
        </w:rPr>
        <w:t>2</w:t>
      </w:r>
      <w:r>
        <w:rPr>
          <w:rFonts w:hint="eastAsia"/>
          <w:color w:val="auto"/>
          <w:kern w:val="2"/>
          <w:szCs w:val="21"/>
        </w:rPr>
        <w:t>000元进行处罚。</w:t>
      </w:r>
    </w:p>
    <w:p>
      <w:pPr>
        <w:pageBreakBefore w:val="0"/>
        <w:kinsoku/>
        <w:wordWrap/>
        <w:overflowPunct/>
        <w:topLinePunct w:val="0"/>
        <w:bidi w:val="0"/>
        <w:spacing w:line="480" w:lineRule="exact"/>
        <w:ind w:firstLine="482" w:firstLineChars="200"/>
        <w:textAlignment w:val="auto"/>
        <w:rPr>
          <w:rFonts w:hint="eastAsia"/>
          <w:b/>
          <w:bCs/>
          <w:sz w:val="24"/>
          <w:szCs w:val="24"/>
        </w:rPr>
      </w:pPr>
      <w:r>
        <w:rPr>
          <w:rFonts w:hint="eastAsia"/>
          <w:b/>
          <w:bCs/>
          <w:sz w:val="24"/>
        </w:rPr>
        <w:t>四、</w:t>
      </w:r>
      <w:r>
        <w:rPr>
          <w:rFonts w:hint="eastAsia"/>
          <w:b/>
          <w:bCs/>
          <w:sz w:val="24"/>
          <w:szCs w:val="24"/>
        </w:rPr>
        <w:t>招标文件提供信息</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招标文件提供及公告期限：自招标公告在</w:t>
      </w:r>
      <w:r>
        <w:rPr>
          <w:rFonts w:hint="eastAsia"/>
          <w:kern w:val="15"/>
          <w:position w:val="2"/>
          <w:sz w:val="28"/>
          <w:szCs w:val="28"/>
        </w:rPr>
        <w:t>“</w:t>
      </w:r>
      <w:r>
        <w:rPr>
          <w:rFonts w:hint="eastAsia"/>
          <w:sz w:val="24"/>
        </w:rPr>
        <w:t>盐城幼儿师范高等专科学校后勤处” 网站【</w:t>
      </w:r>
      <w:r>
        <w:rPr>
          <w:sz w:val="24"/>
        </w:rPr>
        <w:t>http://hqglc.yyz.edu.cn/</w:t>
      </w:r>
      <w:r>
        <w:rPr>
          <w:rFonts w:hint="eastAsia"/>
          <w:sz w:val="24"/>
        </w:rPr>
        <w:t>】发布之日起5个工作日。招标文件在“盐城幼儿师范高等专科学校后勤处” 网站【</w:t>
      </w:r>
      <w:r>
        <w:rPr>
          <w:sz w:val="24"/>
        </w:rPr>
        <w:t>http://hqglc.yyz.edu.cn/</w:t>
      </w:r>
      <w:r>
        <w:rPr>
          <w:rFonts w:hint="eastAsia"/>
          <w:sz w:val="24"/>
        </w:rPr>
        <w:t>】上下载。有关本次招标的事项若存在变动或修改，敬请及时关注</w:t>
      </w:r>
      <w:r>
        <w:rPr>
          <w:rFonts w:hint="eastAsia"/>
          <w:kern w:val="15"/>
          <w:position w:val="2"/>
          <w:sz w:val="28"/>
          <w:szCs w:val="28"/>
        </w:rPr>
        <w:t>“</w:t>
      </w:r>
      <w:r>
        <w:rPr>
          <w:rFonts w:hint="eastAsia"/>
          <w:sz w:val="24"/>
        </w:rPr>
        <w:t>盐城幼儿师范高等专科学校后勤处” 网站【</w:t>
      </w:r>
      <w:r>
        <w:rPr>
          <w:sz w:val="24"/>
        </w:rPr>
        <w:t>http://hqglc.yyz.edu.cn/</w:t>
      </w:r>
      <w:r>
        <w:rPr>
          <w:rFonts w:hint="eastAsia"/>
          <w:sz w:val="24"/>
        </w:rPr>
        <w:t>】发布的信息更正公告。</w:t>
      </w:r>
    </w:p>
    <w:p>
      <w:pPr>
        <w:pageBreakBefore w:val="0"/>
        <w:kinsoku/>
        <w:wordWrap/>
        <w:overflowPunct/>
        <w:topLinePunct w:val="0"/>
        <w:bidi w:val="0"/>
        <w:spacing w:line="480" w:lineRule="exact"/>
        <w:ind w:firstLine="480" w:firstLineChars="200"/>
        <w:jc w:val="left"/>
        <w:textAlignment w:val="auto"/>
        <w:rPr>
          <w:rFonts w:hint="eastAsia"/>
          <w:sz w:val="24"/>
        </w:rPr>
      </w:pPr>
      <w:r>
        <w:rPr>
          <w:rFonts w:hint="eastAsia"/>
          <w:sz w:val="24"/>
        </w:rPr>
        <w:t>投标人通过其他渠道获取的与本项目招标相关的资料，采购人一律不予承认且不承担由此引发的一切责任。</w:t>
      </w:r>
    </w:p>
    <w:p>
      <w:pPr>
        <w:pageBreakBefore w:val="0"/>
        <w:tabs>
          <w:tab w:val="left" w:pos="900"/>
        </w:tabs>
        <w:kinsoku/>
        <w:wordWrap/>
        <w:overflowPunct/>
        <w:topLinePunct w:val="0"/>
        <w:bidi w:val="0"/>
        <w:spacing w:line="480" w:lineRule="exact"/>
        <w:ind w:firstLine="482" w:firstLineChars="200"/>
        <w:textAlignment w:val="auto"/>
        <w:rPr>
          <w:rFonts w:hint="eastAsia"/>
          <w:b/>
          <w:bCs/>
          <w:sz w:val="24"/>
        </w:rPr>
      </w:pPr>
      <w:r>
        <w:rPr>
          <w:rFonts w:hint="eastAsia"/>
          <w:b/>
          <w:bCs/>
          <w:sz w:val="24"/>
        </w:rPr>
        <w:t>五、投标文件接收信息</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投标文件接收时间：2021年</w:t>
      </w:r>
      <w:r>
        <w:rPr>
          <w:rFonts w:hint="eastAsia"/>
          <w:sz w:val="24"/>
          <w:lang w:val="en-US" w:eastAsia="zh-CN"/>
        </w:rPr>
        <w:t>1</w:t>
      </w:r>
      <w:r>
        <w:rPr>
          <w:rFonts w:hint="eastAsia"/>
          <w:sz w:val="24"/>
        </w:rPr>
        <w:t>月</w:t>
      </w:r>
      <w:r>
        <w:rPr>
          <w:rFonts w:hint="eastAsia"/>
          <w:sz w:val="24"/>
          <w:lang w:val="en-US" w:eastAsia="zh-CN"/>
        </w:rPr>
        <w:t>19</w:t>
      </w:r>
      <w:r>
        <w:rPr>
          <w:rFonts w:hint="eastAsia"/>
          <w:sz w:val="24"/>
        </w:rPr>
        <w:t>日15:00-15:30时</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 xml:space="preserve">投标文件接收截止时间：2021年 </w:t>
      </w:r>
      <w:r>
        <w:rPr>
          <w:rFonts w:hint="eastAsia"/>
          <w:sz w:val="24"/>
          <w:lang w:val="en-US" w:eastAsia="zh-CN"/>
        </w:rPr>
        <w:t>1</w:t>
      </w:r>
      <w:r>
        <w:rPr>
          <w:rFonts w:hint="eastAsia"/>
          <w:sz w:val="24"/>
        </w:rPr>
        <w:t>月</w:t>
      </w:r>
      <w:r>
        <w:rPr>
          <w:rFonts w:hint="eastAsia"/>
          <w:sz w:val="24"/>
          <w:lang w:val="en-US" w:eastAsia="zh-CN"/>
        </w:rPr>
        <w:t>19</w:t>
      </w:r>
      <w:r>
        <w:rPr>
          <w:rFonts w:hint="eastAsia"/>
          <w:sz w:val="24"/>
        </w:rPr>
        <w:t>日15:30时</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投标文件接收地点：盐城幼儿师范高等专科学校海洋路校区(盐城市海洋路28号)卫生所二楼会议室</w:t>
      </w:r>
    </w:p>
    <w:p>
      <w:pPr>
        <w:pageBreakBefore w:val="0"/>
        <w:tabs>
          <w:tab w:val="left" w:pos="900"/>
        </w:tabs>
        <w:kinsoku/>
        <w:wordWrap/>
        <w:overflowPunct/>
        <w:topLinePunct w:val="0"/>
        <w:bidi w:val="0"/>
        <w:spacing w:line="480" w:lineRule="exact"/>
        <w:ind w:firstLine="482" w:firstLineChars="200"/>
        <w:textAlignment w:val="auto"/>
        <w:rPr>
          <w:rFonts w:hint="eastAsia"/>
          <w:b/>
          <w:bCs/>
          <w:sz w:val="24"/>
        </w:rPr>
      </w:pPr>
      <w:r>
        <w:rPr>
          <w:rFonts w:hint="eastAsia"/>
          <w:b/>
          <w:bCs/>
          <w:sz w:val="24"/>
        </w:rPr>
        <w:t>六、开标有关信息</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开标时间：2021年</w:t>
      </w:r>
      <w:r>
        <w:rPr>
          <w:rFonts w:hint="eastAsia"/>
          <w:sz w:val="24"/>
          <w:lang w:val="en-US" w:eastAsia="zh-CN"/>
        </w:rPr>
        <w:t>1</w:t>
      </w:r>
      <w:r>
        <w:rPr>
          <w:rFonts w:hint="eastAsia"/>
          <w:sz w:val="24"/>
        </w:rPr>
        <w:t>月</w:t>
      </w:r>
      <w:r>
        <w:rPr>
          <w:rFonts w:hint="eastAsia"/>
          <w:sz w:val="24"/>
          <w:lang w:val="en-US" w:eastAsia="zh-CN"/>
        </w:rPr>
        <w:t>19</w:t>
      </w:r>
      <w:r>
        <w:rPr>
          <w:rFonts w:hint="eastAsia"/>
          <w:sz w:val="24"/>
        </w:rPr>
        <w:t>日15:30时</w:t>
      </w:r>
    </w:p>
    <w:p>
      <w:pPr>
        <w:pageBreakBefore w:val="0"/>
        <w:tabs>
          <w:tab w:val="left" w:pos="900"/>
        </w:tabs>
        <w:kinsoku/>
        <w:wordWrap/>
        <w:overflowPunct/>
        <w:topLinePunct w:val="0"/>
        <w:bidi w:val="0"/>
        <w:spacing w:line="480" w:lineRule="exact"/>
        <w:ind w:firstLine="480" w:firstLineChars="200"/>
        <w:textAlignment w:val="auto"/>
        <w:rPr>
          <w:rFonts w:hint="eastAsia"/>
          <w:sz w:val="24"/>
        </w:rPr>
      </w:pPr>
      <w:r>
        <w:rPr>
          <w:rFonts w:hint="eastAsia"/>
          <w:sz w:val="24"/>
        </w:rPr>
        <w:t>开标地点：盐城幼儿师范高等专科学校海洋路校区(盐城市海洋路28号)卫生所二楼会议室</w:t>
      </w:r>
    </w:p>
    <w:p>
      <w:pPr>
        <w:pageBreakBefore w:val="0"/>
        <w:tabs>
          <w:tab w:val="left" w:pos="900"/>
        </w:tabs>
        <w:kinsoku/>
        <w:wordWrap/>
        <w:overflowPunct/>
        <w:topLinePunct w:val="0"/>
        <w:bidi w:val="0"/>
        <w:spacing w:line="480" w:lineRule="exact"/>
        <w:ind w:firstLine="482" w:firstLineChars="200"/>
        <w:textAlignment w:val="auto"/>
        <w:rPr>
          <w:rFonts w:hint="eastAsia"/>
          <w:b/>
          <w:bCs/>
          <w:sz w:val="24"/>
        </w:rPr>
      </w:pPr>
      <w:r>
        <w:rPr>
          <w:rFonts w:hint="eastAsia"/>
          <w:b/>
          <w:bCs/>
          <w:sz w:val="24"/>
        </w:rPr>
        <w:t>七、本次招标联系事项</w:t>
      </w:r>
    </w:p>
    <w:p>
      <w:pPr>
        <w:pageBreakBefore w:val="0"/>
        <w:kinsoku/>
        <w:wordWrap/>
        <w:overflowPunct/>
        <w:topLinePunct w:val="0"/>
        <w:bidi w:val="0"/>
        <w:spacing w:line="480" w:lineRule="exact"/>
        <w:ind w:firstLine="480" w:firstLineChars="200"/>
        <w:textAlignment w:val="auto"/>
        <w:rPr>
          <w:rFonts w:hint="eastAsia"/>
          <w:sz w:val="24"/>
        </w:rPr>
      </w:pPr>
      <w:r>
        <w:rPr>
          <w:rFonts w:hint="eastAsia"/>
          <w:sz w:val="24"/>
        </w:rPr>
        <w:t>（一）使用部门联系人：党老师  ，联系电话：13770052519  。</w:t>
      </w:r>
    </w:p>
    <w:p>
      <w:pPr>
        <w:pageBreakBefore w:val="0"/>
        <w:kinsoku/>
        <w:wordWrap/>
        <w:overflowPunct/>
        <w:topLinePunct w:val="0"/>
        <w:bidi w:val="0"/>
        <w:spacing w:line="480" w:lineRule="exact"/>
        <w:ind w:firstLine="1200" w:firstLineChars="500"/>
        <w:textAlignment w:val="auto"/>
        <w:rPr>
          <w:rFonts w:hint="eastAsia"/>
          <w:sz w:val="24"/>
        </w:rPr>
      </w:pPr>
      <w:r>
        <w:rPr>
          <w:rFonts w:hint="eastAsia"/>
          <w:sz w:val="24"/>
        </w:rPr>
        <w:t>采购部门联系人：王老师  ，联系电话：15365779966  。</w:t>
      </w:r>
    </w:p>
    <w:p>
      <w:pPr>
        <w:pStyle w:val="2"/>
        <w:pageBreakBefore w:val="0"/>
        <w:kinsoku/>
        <w:wordWrap/>
        <w:overflowPunct/>
        <w:topLinePunct w:val="0"/>
        <w:bidi w:val="0"/>
        <w:spacing w:line="480" w:lineRule="exact"/>
        <w:textAlignment w:val="auto"/>
        <w:rPr>
          <w:rFonts w:hint="default" w:eastAsia="宋体"/>
          <w:lang w:val="en-US" w:eastAsia="zh-CN"/>
        </w:rPr>
      </w:pPr>
      <w:r>
        <w:rPr>
          <w:rFonts w:hint="eastAsia"/>
          <w:sz w:val="24"/>
          <w:lang w:val="en-US" w:eastAsia="zh-CN"/>
        </w:rPr>
        <w:t xml:space="preserve">          采购监督部门联系人：秦老师，联系电话：15365779622。</w:t>
      </w:r>
    </w:p>
    <w:p>
      <w:pPr>
        <w:pageBreakBefore w:val="0"/>
        <w:kinsoku/>
        <w:wordWrap/>
        <w:overflowPunct/>
        <w:topLinePunct w:val="0"/>
        <w:bidi w:val="0"/>
        <w:spacing w:line="480" w:lineRule="exact"/>
        <w:ind w:firstLine="480" w:firstLineChars="200"/>
        <w:textAlignment w:val="auto"/>
        <w:rPr>
          <w:sz w:val="24"/>
        </w:rPr>
      </w:pPr>
      <w:r>
        <w:rPr>
          <w:rFonts w:hint="eastAsia"/>
          <w:sz w:val="24"/>
        </w:rPr>
        <w:t>采购人地址：盐城市高职园区海洋路28号 ，邮政编码：224005</w:t>
      </w:r>
    </w:p>
    <w:p>
      <w:pPr>
        <w:pageBreakBefore w:val="0"/>
        <w:kinsoku/>
        <w:wordWrap/>
        <w:overflowPunct/>
        <w:topLinePunct w:val="0"/>
        <w:bidi w:val="0"/>
        <w:spacing w:line="480" w:lineRule="exact"/>
        <w:ind w:firstLine="480" w:firstLineChars="200"/>
        <w:textAlignment w:val="auto"/>
        <w:rPr>
          <w:rFonts w:hint="eastAsia"/>
          <w:sz w:val="24"/>
        </w:rPr>
      </w:pPr>
      <w:r>
        <w:rPr>
          <w:rFonts w:hint="eastAsia"/>
          <w:sz w:val="24"/>
        </w:rPr>
        <w:t>（二）</w:t>
      </w:r>
      <w:r>
        <w:rPr>
          <w:sz w:val="24"/>
        </w:rPr>
        <w:t>对项的询问、质疑请与</w:t>
      </w:r>
      <w:r>
        <w:rPr>
          <w:rFonts w:hint="eastAsia"/>
          <w:sz w:val="24"/>
        </w:rPr>
        <w:t>采购</w:t>
      </w:r>
      <w:r>
        <w:rPr>
          <w:sz w:val="24"/>
        </w:rPr>
        <w:t>人联系</w:t>
      </w:r>
      <w:r>
        <w:rPr>
          <w:rFonts w:hint="eastAsia"/>
          <w:sz w:val="24"/>
        </w:rPr>
        <w:t>、答复</w:t>
      </w:r>
      <w:r>
        <w:rPr>
          <w:sz w:val="24"/>
        </w:rPr>
        <w:t>。</w:t>
      </w:r>
    </w:p>
    <w:p>
      <w:pPr>
        <w:pageBreakBefore w:val="0"/>
        <w:kinsoku/>
        <w:wordWrap/>
        <w:overflowPunct/>
        <w:topLinePunct w:val="0"/>
        <w:bidi w:val="0"/>
        <w:spacing w:line="480" w:lineRule="exact"/>
        <w:ind w:firstLine="482" w:firstLineChars="200"/>
        <w:textAlignment w:val="auto"/>
        <w:rPr>
          <w:rFonts w:hint="eastAsia"/>
          <w:b/>
          <w:sz w:val="24"/>
        </w:rPr>
      </w:pPr>
      <w:r>
        <w:rPr>
          <w:rFonts w:hint="eastAsia"/>
          <w:b/>
          <w:sz w:val="24"/>
        </w:rPr>
        <w:t>八、投标文件制作份数要求</w:t>
      </w:r>
    </w:p>
    <w:p>
      <w:pPr>
        <w:pageBreakBefore w:val="0"/>
        <w:kinsoku/>
        <w:wordWrap/>
        <w:overflowPunct/>
        <w:topLinePunct w:val="0"/>
        <w:bidi w:val="0"/>
        <w:spacing w:line="480" w:lineRule="exact"/>
        <w:ind w:firstLine="480" w:firstLineChars="200"/>
        <w:textAlignment w:val="auto"/>
        <w:rPr>
          <w:rFonts w:hint="eastAsia"/>
          <w:sz w:val="24"/>
        </w:rPr>
      </w:pPr>
      <w:r>
        <w:rPr>
          <w:rFonts w:hint="eastAsia"/>
          <w:sz w:val="24"/>
        </w:rPr>
        <w:t>1、投标文件文本标书正本份数：1份，副本份数：2份。</w:t>
      </w:r>
    </w:p>
    <w:p>
      <w:pPr>
        <w:pageBreakBefore w:val="0"/>
        <w:kinsoku/>
        <w:wordWrap/>
        <w:overflowPunct/>
        <w:topLinePunct w:val="0"/>
        <w:bidi w:val="0"/>
        <w:spacing w:line="480" w:lineRule="exact"/>
        <w:ind w:firstLine="482" w:firstLineChars="200"/>
        <w:textAlignment w:val="auto"/>
        <w:rPr>
          <w:rFonts w:hint="eastAsia"/>
          <w:b/>
          <w:bCs/>
          <w:sz w:val="24"/>
        </w:rPr>
      </w:pPr>
      <w:r>
        <w:rPr>
          <w:rFonts w:hint="eastAsia"/>
          <w:b/>
          <w:bCs/>
          <w:sz w:val="24"/>
        </w:rPr>
        <w:t>九、本次招标投标保证金</w:t>
      </w:r>
    </w:p>
    <w:p>
      <w:pPr>
        <w:pageBreakBefore w:val="0"/>
        <w:kinsoku/>
        <w:wordWrap/>
        <w:overflowPunct/>
        <w:topLinePunct w:val="0"/>
        <w:bidi w:val="0"/>
        <w:spacing w:line="480" w:lineRule="exact"/>
        <w:ind w:firstLine="480" w:firstLineChars="200"/>
        <w:textAlignment w:val="auto"/>
        <w:outlineLvl w:val="1"/>
        <w:rPr>
          <w:rFonts w:hint="eastAsia"/>
          <w:sz w:val="24"/>
        </w:rPr>
      </w:pPr>
      <w:r>
        <w:rPr>
          <w:rFonts w:hint="eastAsia"/>
          <w:sz w:val="24"/>
        </w:rPr>
        <w:t>本次投标收取保证金。本次投标保证金金额为人民币</w:t>
      </w:r>
      <w:r>
        <w:rPr>
          <w:rFonts w:hint="eastAsia"/>
          <w:sz w:val="24"/>
          <w:u w:val="single"/>
        </w:rPr>
        <w:t>叁仟元整</w:t>
      </w:r>
      <w:r>
        <w:rPr>
          <w:rFonts w:hint="eastAsia"/>
          <w:sz w:val="24"/>
        </w:rPr>
        <w:t>，投标保证金必须在</w:t>
      </w:r>
      <w:r>
        <w:rPr>
          <w:rFonts w:hint="eastAsia"/>
          <w:bCs/>
          <w:sz w:val="24"/>
        </w:rPr>
        <w:t>投标文件接收截止时间</w:t>
      </w:r>
      <w:r>
        <w:rPr>
          <w:rFonts w:hint="eastAsia"/>
          <w:sz w:val="24"/>
        </w:rPr>
        <w:t>前与投标文件一起送达投标文件接收地点（不要密封在投标文件中）。</w:t>
      </w:r>
    </w:p>
    <w:p>
      <w:pPr>
        <w:pageBreakBefore w:val="0"/>
        <w:kinsoku/>
        <w:wordWrap/>
        <w:overflowPunct/>
        <w:topLinePunct w:val="0"/>
        <w:bidi w:val="0"/>
        <w:spacing w:line="480" w:lineRule="exact"/>
        <w:ind w:firstLine="480" w:firstLineChars="200"/>
        <w:textAlignment w:val="auto"/>
        <w:outlineLvl w:val="1"/>
        <w:rPr>
          <w:sz w:val="24"/>
        </w:rPr>
      </w:pPr>
      <w:r>
        <w:rPr>
          <w:rFonts w:hint="eastAsia"/>
          <w:sz w:val="24"/>
        </w:rPr>
        <w:t>投标保证金必须为现金，单独密封，投标人代表注明投标项目名称及投标人名称。</w:t>
      </w:r>
    </w:p>
    <w:p>
      <w:pPr>
        <w:pageBreakBefore w:val="0"/>
        <w:kinsoku/>
        <w:wordWrap/>
        <w:overflowPunct/>
        <w:topLinePunct w:val="0"/>
        <w:bidi w:val="0"/>
        <w:spacing w:line="480" w:lineRule="exact"/>
        <w:ind w:firstLine="480" w:firstLineChars="200"/>
        <w:textAlignment w:val="auto"/>
        <w:outlineLvl w:val="1"/>
        <w:rPr>
          <w:sz w:val="24"/>
        </w:rPr>
      </w:pPr>
      <w:r>
        <w:rPr>
          <w:rFonts w:hint="eastAsia"/>
          <w:sz w:val="24"/>
        </w:rPr>
        <w:t>对于未按要求提交投标保证金的，将被视为非响应性投标而予以拒绝。</w:t>
      </w:r>
    </w:p>
    <w:p>
      <w:pPr>
        <w:pageBreakBefore w:val="0"/>
        <w:kinsoku/>
        <w:wordWrap/>
        <w:overflowPunct/>
        <w:topLinePunct w:val="0"/>
        <w:bidi w:val="0"/>
        <w:spacing w:line="480" w:lineRule="exact"/>
        <w:ind w:firstLine="480" w:firstLineChars="200"/>
        <w:textAlignment w:val="auto"/>
        <w:outlineLvl w:val="1"/>
        <w:rPr>
          <w:sz w:val="24"/>
        </w:rPr>
      </w:pPr>
      <w:r>
        <w:rPr>
          <w:rFonts w:hint="eastAsia"/>
          <w:sz w:val="24"/>
        </w:rPr>
        <w:t>未中标的投标人的投标保证金在开标结束后当场退还。</w:t>
      </w:r>
    </w:p>
    <w:p>
      <w:pPr>
        <w:pStyle w:val="6"/>
        <w:pageBreakBefore w:val="0"/>
        <w:kinsoku/>
        <w:wordWrap/>
        <w:overflowPunct/>
        <w:topLinePunct w:val="0"/>
        <w:bidi w:val="0"/>
        <w:spacing w:before="0" w:after="0" w:line="480" w:lineRule="exact"/>
        <w:ind w:firstLine="482" w:firstLineChars="200"/>
        <w:textAlignment w:val="auto"/>
        <w:rPr>
          <w:rFonts w:ascii="宋体" w:hAnsi="宋体" w:cs="宋体"/>
          <w:sz w:val="24"/>
          <w:szCs w:val="24"/>
        </w:rPr>
      </w:pPr>
      <w:r>
        <w:rPr>
          <w:rFonts w:hint="eastAsia" w:ascii="宋体" w:hAnsi="宋体" w:cs="宋体"/>
          <w:sz w:val="24"/>
          <w:szCs w:val="24"/>
        </w:rPr>
        <w:t>十、现场勘查</w:t>
      </w:r>
    </w:p>
    <w:p>
      <w:pPr>
        <w:pageBreakBefore w:val="0"/>
        <w:kinsoku/>
        <w:wordWrap/>
        <w:overflowPunct/>
        <w:topLinePunct w:val="0"/>
        <w:bidi w:val="0"/>
        <w:adjustRightInd w:val="0"/>
        <w:snapToGrid w:val="0"/>
        <w:spacing w:line="480" w:lineRule="exact"/>
        <w:ind w:firstLine="480" w:firstLineChars="200"/>
        <w:textAlignment w:val="auto"/>
        <w:rPr>
          <w:rFonts w:ascii="宋体" w:hAnsi="宋体"/>
          <w:kern w:val="15"/>
          <w:sz w:val="24"/>
        </w:rPr>
      </w:pPr>
      <w:r>
        <w:rPr>
          <w:rStyle w:val="21"/>
          <w:rFonts w:hint="eastAsia" w:ascii="宋体" w:hAnsi="宋体"/>
          <w:b w:val="0"/>
          <w:kern w:val="0"/>
          <w:sz w:val="24"/>
        </w:rPr>
        <w:t>1、</w:t>
      </w:r>
      <w:r>
        <w:rPr>
          <w:rStyle w:val="55"/>
          <w:rFonts w:hint="eastAsia" w:ascii="宋体" w:hAnsi="宋体"/>
          <w:sz w:val="24"/>
        </w:rPr>
        <w:t>投标人须在投标前自行组织现场踏勘，可自行到拟建现场踏勘；也可以联系采购人现场探勘联系人：党老师：</w:t>
      </w:r>
      <w:r>
        <w:rPr>
          <w:rStyle w:val="55"/>
          <w:rFonts w:ascii="宋体" w:hAnsi="宋体"/>
          <w:sz w:val="24"/>
        </w:rPr>
        <w:t>13770052519</w:t>
      </w:r>
      <w:r>
        <w:rPr>
          <w:rStyle w:val="55"/>
          <w:rFonts w:hint="eastAsia" w:ascii="宋体" w:hAnsi="宋体"/>
          <w:sz w:val="24"/>
        </w:rPr>
        <w:t>。如因投标人未踏勘现场引起的一切后果自负。</w:t>
      </w:r>
    </w:p>
    <w:p>
      <w:pPr>
        <w:pageBreakBefore w:val="0"/>
        <w:kinsoku/>
        <w:wordWrap/>
        <w:overflowPunct/>
        <w:topLinePunct w:val="0"/>
        <w:bidi w:val="0"/>
        <w:spacing w:line="480" w:lineRule="exact"/>
        <w:ind w:firstLine="482" w:firstLineChars="200"/>
        <w:textAlignment w:val="auto"/>
        <w:rPr>
          <w:rFonts w:hint="eastAsia" w:ascii="宋体" w:hAnsi="宋体" w:eastAsia="宋体"/>
          <w:b/>
          <w:bCs/>
          <w:kern w:val="15"/>
          <w:sz w:val="24"/>
          <w:lang w:eastAsia="zh-CN"/>
        </w:rPr>
      </w:pPr>
      <w:r>
        <w:rPr>
          <w:rFonts w:hint="eastAsia" w:ascii="宋体" w:hAnsi="宋体"/>
          <w:b/>
          <w:bCs/>
          <w:kern w:val="15"/>
          <w:sz w:val="24"/>
        </w:rPr>
        <w:t>踏勘时间：2021年</w:t>
      </w:r>
      <w:r>
        <w:rPr>
          <w:rFonts w:hint="eastAsia" w:ascii="宋体" w:hAnsi="宋体"/>
          <w:b/>
          <w:bCs/>
          <w:kern w:val="15"/>
          <w:sz w:val="24"/>
          <w:lang w:val="en-US" w:eastAsia="zh-CN"/>
        </w:rPr>
        <w:t>1</w:t>
      </w:r>
      <w:r>
        <w:rPr>
          <w:rFonts w:hint="eastAsia" w:ascii="宋体" w:hAnsi="宋体"/>
          <w:b/>
          <w:bCs/>
          <w:kern w:val="15"/>
          <w:sz w:val="24"/>
        </w:rPr>
        <w:t>月</w:t>
      </w:r>
      <w:r>
        <w:rPr>
          <w:rFonts w:hint="eastAsia" w:ascii="宋体" w:hAnsi="宋体"/>
          <w:b/>
          <w:bCs/>
          <w:kern w:val="15"/>
          <w:sz w:val="24"/>
          <w:lang w:val="en-US" w:eastAsia="zh-CN"/>
        </w:rPr>
        <w:t>11</w:t>
      </w:r>
      <w:r>
        <w:rPr>
          <w:rFonts w:hint="eastAsia" w:ascii="宋体" w:hAnsi="宋体"/>
          <w:b/>
          <w:bCs/>
          <w:kern w:val="15"/>
          <w:sz w:val="24"/>
        </w:rPr>
        <w:t>日-2021年</w:t>
      </w:r>
      <w:r>
        <w:rPr>
          <w:rFonts w:hint="eastAsia" w:ascii="宋体" w:hAnsi="宋体"/>
          <w:b/>
          <w:bCs/>
          <w:kern w:val="15"/>
          <w:sz w:val="24"/>
          <w:lang w:val="en-US" w:eastAsia="zh-CN"/>
        </w:rPr>
        <w:t>1</w:t>
      </w:r>
      <w:r>
        <w:rPr>
          <w:rFonts w:hint="eastAsia" w:ascii="宋体" w:hAnsi="宋体"/>
          <w:b/>
          <w:bCs/>
          <w:kern w:val="15"/>
          <w:sz w:val="24"/>
        </w:rPr>
        <w:t>月</w:t>
      </w:r>
      <w:r>
        <w:rPr>
          <w:rFonts w:hint="eastAsia" w:ascii="宋体" w:hAnsi="宋体"/>
          <w:b/>
          <w:bCs/>
          <w:kern w:val="15"/>
          <w:sz w:val="24"/>
          <w:lang w:val="en-US" w:eastAsia="zh-CN"/>
        </w:rPr>
        <w:t>18</w:t>
      </w:r>
      <w:r>
        <w:rPr>
          <w:rFonts w:hint="eastAsia" w:ascii="宋体" w:hAnsi="宋体"/>
          <w:b/>
          <w:bCs/>
          <w:kern w:val="15"/>
          <w:sz w:val="24"/>
        </w:rPr>
        <w:t>日（工作日）上午9：00—下午17:00</w:t>
      </w:r>
      <w:r>
        <w:rPr>
          <w:rFonts w:hint="eastAsia" w:ascii="宋体" w:hAnsi="宋体"/>
          <w:b/>
          <w:bCs/>
          <w:kern w:val="15"/>
          <w:sz w:val="24"/>
          <w:lang w:eastAsia="zh-CN"/>
        </w:rPr>
        <w:t>。</w:t>
      </w:r>
    </w:p>
    <w:p>
      <w:pPr>
        <w:pageBreakBefore w:val="0"/>
        <w:kinsoku/>
        <w:wordWrap/>
        <w:overflowPunct/>
        <w:topLinePunct w:val="0"/>
        <w:bidi w:val="0"/>
        <w:spacing w:line="480" w:lineRule="exact"/>
        <w:ind w:firstLine="480" w:firstLineChars="200"/>
        <w:textAlignment w:val="auto"/>
        <w:rPr>
          <w:rFonts w:ascii="宋体" w:hAnsi="宋体"/>
          <w:kern w:val="15"/>
          <w:sz w:val="24"/>
        </w:rPr>
      </w:pPr>
      <w:r>
        <w:rPr>
          <w:rFonts w:hint="eastAsia" w:ascii="宋体" w:hAnsi="宋体"/>
          <w:kern w:val="15"/>
          <w:sz w:val="24"/>
        </w:rPr>
        <w:t>踏勘地点：盐城幼儿师范高等专科学校学海路校区。</w:t>
      </w:r>
    </w:p>
    <w:p>
      <w:pPr>
        <w:pStyle w:val="56"/>
        <w:pageBreakBefore w:val="0"/>
        <w:numPr>
          <w:ilvl w:val="0"/>
          <w:numId w:val="2"/>
        </w:numPr>
        <w:kinsoku/>
        <w:wordWrap/>
        <w:overflowPunct/>
        <w:topLinePunct w:val="0"/>
        <w:bidi w:val="0"/>
        <w:spacing w:line="480" w:lineRule="exact"/>
        <w:ind w:firstLine="480" w:firstLineChars="200"/>
        <w:textAlignment w:val="auto"/>
        <w:rPr>
          <w:rStyle w:val="55"/>
          <w:rFonts w:ascii="宋体" w:hAnsi="宋体"/>
          <w:sz w:val="24"/>
          <w:szCs w:val="24"/>
        </w:rPr>
      </w:pPr>
      <w:r>
        <w:rPr>
          <w:rStyle w:val="55"/>
          <w:rFonts w:hint="eastAsia" w:ascii="宋体" w:hAnsi="宋体"/>
          <w:sz w:val="24"/>
          <w:szCs w:val="24"/>
        </w:rPr>
        <w:t>投标人踏勘现场发生的费用自理，自行负责在踏勘现场中所发生的人员伤亡和财产损失。</w:t>
      </w:r>
    </w:p>
    <w:p>
      <w:pPr>
        <w:pStyle w:val="56"/>
        <w:pageBreakBefore w:val="0"/>
        <w:numPr>
          <w:ilvl w:val="0"/>
          <w:numId w:val="2"/>
        </w:numPr>
        <w:kinsoku/>
        <w:wordWrap/>
        <w:overflowPunct/>
        <w:topLinePunct w:val="0"/>
        <w:bidi w:val="0"/>
        <w:spacing w:line="480" w:lineRule="exact"/>
        <w:ind w:left="0" w:leftChars="0" w:firstLine="480" w:firstLineChars="200"/>
        <w:textAlignment w:val="auto"/>
        <w:rPr>
          <w:rFonts w:hint="eastAsia" w:ascii="宋体" w:hAnsi="宋体"/>
          <w:kern w:val="15"/>
          <w:sz w:val="24"/>
          <w:szCs w:val="24"/>
        </w:rPr>
      </w:pPr>
      <w:r>
        <w:rPr>
          <w:rStyle w:val="55"/>
          <w:rFonts w:hint="eastAsia" w:ascii="宋体" w:hAnsi="宋体"/>
          <w:sz w:val="24"/>
          <w:szCs w:val="24"/>
        </w:rPr>
        <w:t>投标人</w:t>
      </w:r>
      <w:r>
        <w:rPr>
          <w:rFonts w:hint="eastAsia" w:ascii="宋体" w:hAnsi="宋体"/>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55"/>
          <w:rFonts w:hint="eastAsia" w:ascii="宋体" w:hAnsi="宋体"/>
          <w:sz w:val="24"/>
          <w:szCs w:val="24"/>
        </w:rPr>
        <w:t>投标人</w:t>
      </w:r>
      <w:r>
        <w:rPr>
          <w:rFonts w:hint="eastAsia" w:ascii="宋体" w:hAnsi="宋体"/>
          <w:kern w:val="15"/>
          <w:sz w:val="24"/>
          <w:szCs w:val="24"/>
        </w:rPr>
        <w:t>中标后可预见的相关费用包干使用。采购人向</w:t>
      </w:r>
      <w:r>
        <w:rPr>
          <w:rStyle w:val="55"/>
          <w:rFonts w:hint="eastAsia" w:ascii="宋体" w:hAnsi="宋体"/>
          <w:sz w:val="24"/>
          <w:szCs w:val="24"/>
        </w:rPr>
        <w:t>投标人</w:t>
      </w:r>
      <w:r>
        <w:rPr>
          <w:rFonts w:hint="eastAsia" w:ascii="宋体" w:hAnsi="宋体"/>
          <w:kern w:val="15"/>
          <w:sz w:val="24"/>
          <w:szCs w:val="24"/>
        </w:rPr>
        <w:t>提供的有关现场的数据和资料，是采购人现有的能够被</w:t>
      </w:r>
      <w:r>
        <w:rPr>
          <w:rStyle w:val="55"/>
          <w:rFonts w:hint="eastAsia" w:ascii="宋体" w:hAnsi="宋体"/>
          <w:sz w:val="24"/>
          <w:szCs w:val="24"/>
        </w:rPr>
        <w:t>投标人</w:t>
      </w:r>
      <w:r>
        <w:rPr>
          <w:rFonts w:hint="eastAsia" w:ascii="宋体" w:hAnsi="宋体"/>
          <w:kern w:val="15"/>
          <w:sz w:val="24"/>
          <w:szCs w:val="24"/>
        </w:rPr>
        <w:t>利用的资料，</w:t>
      </w:r>
      <w:r>
        <w:rPr>
          <w:rStyle w:val="55"/>
          <w:rFonts w:hint="eastAsia" w:ascii="宋体" w:hAnsi="宋体"/>
          <w:sz w:val="24"/>
          <w:szCs w:val="24"/>
        </w:rPr>
        <w:t>投标人</w:t>
      </w:r>
      <w:r>
        <w:rPr>
          <w:rFonts w:hint="eastAsia" w:ascii="宋体" w:hAnsi="宋体"/>
          <w:kern w:val="15"/>
          <w:sz w:val="24"/>
          <w:szCs w:val="24"/>
        </w:rPr>
        <w:t>对该数据和资料做出的任何推论、理解和结论采购人均不负责任，任何因忽视或误解现场情况而导致的索赔或工期延长申请将不被批准。</w:t>
      </w:r>
    </w:p>
    <w:p>
      <w:pPr>
        <w:pStyle w:val="56"/>
        <w:pageBreakBefore w:val="0"/>
        <w:numPr>
          <w:ilvl w:val="0"/>
          <w:numId w:val="0"/>
        </w:numPr>
        <w:kinsoku/>
        <w:wordWrap/>
        <w:overflowPunct/>
        <w:topLinePunct w:val="0"/>
        <w:bidi w:val="0"/>
        <w:spacing w:line="480" w:lineRule="exact"/>
        <w:textAlignment w:val="auto"/>
        <w:rPr>
          <w:rFonts w:hint="eastAsia" w:ascii="宋体" w:hAnsi="宋体"/>
          <w:kern w:val="15"/>
          <w:sz w:val="24"/>
          <w:szCs w:val="24"/>
        </w:rPr>
      </w:pPr>
    </w:p>
    <w:p>
      <w:pPr>
        <w:snapToGrid w:val="0"/>
        <w:spacing w:beforeLines="50" w:line="460" w:lineRule="exact"/>
        <w:ind w:firstLine="5760" w:firstLineChars="2400"/>
        <w:rPr>
          <w:rFonts w:hint="eastAsia"/>
          <w:sz w:val="24"/>
        </w:rPr>
      </w:pPr>
    </w:p>
    <w:p>
      <w:pPr>
        <w:snapToGrid w:val="0"/>
        <w:spacing w:beforeLines="50" w:line="460" w:lineRule="exact"/>
        <w:rPr>
          <w:sz w:val="24"/>
        </w:rPr>
      </w:pPr>
      <w:r>
        <w:rPr>
          <w:rFonts w:hint="eastAsia"/>
          <w:sz w:val="24"/>
        </w:rPr>
        <w:t xml:space="preserve">                               盐城幼儿师范高等专科学校</w:t>
      </w:r>
    </w:p>
    <w:p>
      <w:pPr>
        <w:pStyle w:val="4"/>
        <w:rPr>
          <w:rFonts w:ascii="Times New Roman" w:hAnsi="Times New Roman" w:eastAsia="黑体"/>
          <w:b w:val="0"/>
          <w:bCs w:val="0"/>
        </w:rPr>
      </w:pPr>
      <w:r>
        <w:rPr>
          <w:rFonts w:hint="eastAsia"/>
          <w:sz w:val="24"/>
        </w:rPr>
        <w:t xml:space="preserve">      </w:t>
      </w:r>
      <w:r>
        <w:rPr>
          <w:rFonts w:hint="eastAsia" w:ascii="宋体" w:hAnsi="宋体" w:eastAsia="宋体" w:cs="Times New Roman"/>
          <w:b w:val="0"/>
          <w:bCs w:val="0"/>
          <w:kern w:val="15"/>
          <w:sz w:val="24"/>
          <w:szCs w:val="24"/>
        </w:rPr>
        <w:t xml:space="preserve">      2021 </w:t>
      </w:r>
      <w:r>
        <w:rPr>
          <w:rFonts w:ascii="宋体" w:hAnsi="宋体" w:eastAsia="宋体" w:cs="Times New Roman"/>
          <w:b w:val="0"/>
          <w:bCs w:val="0"/>
          <w:kern w:val="15"/>
          <w:sz w:val="24"/>
          <w:szCs w:val="24"/>
        </w:rPr>
        <w:t>年</w:t>
      </w:r>
      <w:r>
        <w:rPr>
          <w:rFonts w:hint="eastAsia" w:ascii="宋体" w:hAnsi="宋体" w:eastAsia="宋体" w:cs="Times New Roman"/>
          <w:b w:val="0"/>
          <w:bCs w:val="0"/>
          <w:kern w:val="15"/>
          <w:sz w:val="24"/>
          <w:szCs w:val="24"/>
        </w:rPr>
        <w:t>1</w:t>
      </w:r>
      <w:r>
        <w:rPr>
          <w:rFonts w:ascii="宋体" w:hAnsi="宋体" w:eastAsia="宋体" w:cs="Times New Roman"/>
          <w:b w:val="0"/>
          <w:bCs w:val="0"/>
          <w:kern w:val="15"/>
          <w:sz w:val="24"/>
          <w:szCs w:val="24"/>
        </w:rPr>
        <w:t>月</w:t>
      </w:r>
      <w:r>
        <w:rPr>
          <w:rFonts w:hint="eastAsia" w:ascii="宋体" w:hAnsi="宋体" w:eastAsia="宋体" w:cs="Times New Roman"/>
          <w:b w:val="0"/>
          <w:bCs w:val="0"/>
          <w:kern w:val="15"/>
          <w:sz w:val="24"/>
          <w:szCs w:val="24"/>
          <w:lang w:val="en-US" w:eastAsia="zh-CN"/>
        </w:rPr>
        <w:t>8</w:t>
      </w:r>
      <w:r>
        <w:rPr>
          <w:rFonts w:ascii="宋体" w:hAnsi="宋体" w:eastAsia="宋体" w:cs="Times New Roman"/>
          <w:b w:val="0"/>
          <w:bCs w:val="0"/>
          <w:kern w:val="15"/>
          <w:sz w:val="24"/>
          <w:szCs w:val="24"/>
        </w:rPr>
        <w:t>日</w:t>
      </w:r>
      <w:r>
        <w:rPr>
          <w:rFonts w:hint="eastAsia" w:ascii="宋体" w:hAnsi="宋体" w:eastAsia="宋体" w:cs="Times New Roman"/>
          <w:b w:val="0"/>
          <w:bCs w:val="0"/>
          <w:kern w:val="15"/>
          <w:sz w:val="24"/>
          <w:szCs w:val="24"/>
        </w:rPr>
        <w:t xml:space="preserve">  </w:t>
      </w:r>
      <w:r>
        <w:rPr>
          <w:rFonts w:hint="eastAsia" w:ascii="宋体" w:hAnsi="宋体" w:eastAsia="宋体"/>
          <w:b w:val="0"/>
          <w:bCs w:val="0"/>
          <w:sz w:val="24"/>
          <w:szCs w:val="24"/>
        </w:rPr>
        <w:br w:type="page"/>
      </w:r>
      <w:r>
        <w:rPr>
          <w:rFonts w:hint="eastAsia" w:ascii="黑体" w:hAnsi="黑体" w:eastAsia="黑体"/>
          <w:b w:val="0"/>
          <w:bCs w:val="0"/>
        </w:rPr>
        <w:t>第二章</w:t>
      </w:r>
      <w:r>
        <w:rPr>
          <w:rFonts w:ascii="黑体" w:hAnsi="黑体" w:eastAsia="黑体" w:cs="Times New Roman"/>
          <w:b w:val="0"/>
          <w:bCs w:val="0"/>
        </w:rPr>
        <w:t>磋商须知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b/>
          <w:bCs/>
          <w:sz w:val="28"/>
          <w:szCs w:val="28"/>
        </w:rPr>
      </w:pPr>
      <w:r>
        <w:rPr>
          <w:rFonts w:ascii="宋体" w:hAnsi="宋体"/>
          <w:b/>
          <w:bCs/>
          <w:sz w:val="28"/>
          <w:szCs w:val="28"/>
        </w:rPr>
        <w:t>一、总则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1、适用范围</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1.1 本竞争性磋商文件（以下简称磋商文件）仅适用此项目。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1.2 本项目按照项目分包，分别确定各分包成交供应商。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2、项目采购方式</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本次采购采取竞争性磋商的方式。</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3、合格的磋商供应商</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3.1满足本磋商文件“竞争性磋商采购公告”中合格磋商供应商资格要求的规定。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3.2 满足本磋商文件实质性要求和条件的规定。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4、参加磋商费用</w:t>
      </w:r>
    </w:p>
    <w:p>
      <w:pPr>
        <w:keepNext w:val="0"/>
        <w:keepLines w:val="0"/>
        <w:pageBreakBefore w:val="0"/>
        <w:widowControl w:val="0"/>
        <w:kinsoku/>
        <w:wordWrap/>
        <w:overflowPunct/>
        <w:topLinePunct w:val="0"/>
        <w:autoSpaceDE/>
        <w:autoSpaceDN/>
        <w:bidi w:val="0"/>
        <w:adjustRightInd/>
        <w:snapToGrid/>
        <w:spacing w:line="480" w:lineRule="exact"/>
        <w:ind w:left="359" w:leftChars="171" w:firstLine="237" w:firstLineChars="99"/>
        <w:textAlignment w:val="auto"/>
        <w:rPr>
          <w:rFonts w:ascii="宋体" w:hAnsi="宋体"/>
          <w:sz w:val="24"/>
          <w:szCs w:val="24"/>
        </w:rPr>
      </w:pPr>
      <w:r>
        <w:rPr>
          <w:rFonts w:hint="eastAsia" w:ascii="宋体" w:hAnsi="宋体"/>
          <w:sz w:val="24"/>
          <w:szCs w:val="24"/>
        </w:rPr>
        <w:t>4.1参加磋商供应商应自行承担所有与参加磋商有关的费用。不论最终的成交结果如何，招标人在任何情况下均无义务和责任承担这些费用。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4.2本次和采购人不收取标书工本费与成交服务费。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5、磋商文件的约束力</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6、磋商文件的询问及修改</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6.1任何要求对磋商文件进行询问的供应商，均应在提交首次响应文件截止时间五日前按采购邀请中的通讯地址，向招标人或提出。提交首次响应文件截止之日前，可以对已发出的磋商文件进行必要的澄清或者修改，澄清或者修改的内容作为磋商文件的组成部分。澄清或者修改的内容可能影响响应文件编制的，将在提交首次响应文件截止时间至少五日前，在盐城幼儿师范高等专科学校后勤处网上发布书面更正公告形式通知所有获取磋商文件的供应商。不足五日的，应当顺延提交首次响应文件截止时间。</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6.2招标人或可以视采购项目的具体情况，组织供应商进行现场考察或召开磋商前答疑会，但不单独或分别组织只有一个供应商参加的现场考察和答疑会。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7、磋商文件的解释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7.1 本磋商文件由招标人或负责解释。</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sz w:val="24"/>
          <w:szCs w:val="24"/>
        </w:rPr>
      </w:pPr>
      <w:r>
        <w:rPr>
          <w:rFonts w:ascii="宋体" w:hAnsi="宋体"/>
          <w:b/>
          <w:bCs/>
          <w:sz w:val="24"/>
          <w:szCs w:val="24"/>
        </w:rPr>
        <w:t>二、磋商响应文件的编制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1</w:t>
      </w:r>
      <w:r>
        <w:rPr>
          <w:rFonts w:ascii="宋体" w:hAnsi="宋体"/>
          <w:sz w:val="24"/>
          <w:szCs w:val="24"/>
        </w:rPr>
        <w:t>、磋商响应文件份数和签署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hint="eastAsia" w:ascii="宋体" w:hAnsi="宋体"/>
          <w:sz w:val="24"/>
          <w:szCs w:val="24"/>
        </w:rPr>
        <w:t>正本份数：1份；副本份数：4份。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 xml:space="preserve">1.2 </w:t>
      </w:r>
      <w:r>
        <w:rPr>
          <w:rFonts w:hint="eastAsia" w:ascii="宋体" w:hAnsi="宋体"/>
          <w:sz w:val="24"/>
          <w:szCs w:val="24"/>
        </w:rPr>
        <w:t>除磋商供应商对错处做必要修改外，响应文件不得行间插字、涂改或增删。如有修改错漏处，必须由响应文件签署人签字或盖章。</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2、响应文件编制要求</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2.1磋商供应商提交的响应文件以及磋商供应商与招标人或就有关磋商的所有来往函电均应使用简体中文。磋商文件中既有中文也有外文的，以中文意义为准。</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2.2 除技术性能另有规定外，响应文件所使用的度量衡单位，均须采用国家法定计量单位。</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3、参加磋商供应商资格的文件证明</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3.1磋商供应商应提交证明其有资格参加磋商和成交后有能力独立履行合同的文件，并作为其响应文件的一部分。</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3.2磋商供应商除必须具有履行合同所需提供的设备以及服务的能力外，还必须具备相应的财务、技术方面的能力。</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3.3磋商供应商应填写并提交磋商文件所附的“资信证明文件”。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4、磋商响应报价表</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80" w:firstLineChars="200"/>
        <w:textAlignment w:val="auto"/>
        <w:rPr>
          <w:rFonts w:ascii="宋体" w:hAnsi="宋体"/>
          <w:sz w:val="24"/>
          <w:szCs w:val="24"/>
        </w:rPr>
      </w:pPr>
      <w:r>
        <w:rPr>
          <w:rFonts w:hint="eastAsia" w:ascii="宋体" w:hAnsi="宋体"/>
          <w:sz w:val="24"/>
          <w:szCs w:val="24"/>
        </w:rPr>
        <w:t>4.1磋商供应商应按照磋商文件规定格式填报磋商响应报价表（含分项报价）。每项产品或服务只允许有一个报价，任何有选择的报价将不予接受，磋商文件中另有规定的按规定执行。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4.2标的物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详见项目需求。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4.3有关费用处理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本次采购磋商供应商的总报价应包括为完成本项目发生的所有费用，本磋商文件中另有规定的除外。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4.4其它费用处理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磋商文件未列明，而磋商供应商认为必须的费用也须列入报价。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4.5报价采用的货币</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响应文件中的单价和总价，无特殊规定的采用人民币报价，以元为单位标注。磋商文件中另有规定的按规定执行。</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4.6 磋商响应报价表上的价格应按磋商文件规定填写。</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5、项目需求响应方案</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5.1提供为完成本项目的总体实施方案。</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5.2对磋商文件中项目需求的技术与商务条款要求逐项作出应答，并提供依据或说明。</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5.3磋商供应商认为需要的其他技术文件或说明。</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三、响应文件的递交</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1、响应文件的密封和标记</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1.2密封的响应文件应：</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（1）按采购邀请中注明的地址送达规定地点；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（2）注明参加磋商项目名称、磋商文件编号及参加的分包号；</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（3）密封包装上应写明磋商供应商名称。</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1.3如果密封包装未按要求密封和加写标记对误投或过早启封概不负责。对由此造成提前开封的响应文件，将予以拒绝。</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2、响应文件开启时间</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2.1收到响应文件的时间不得迟于本磋商文件规定的响应文件接收截止时间。</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2.2有权通过修改磋商文件推迟响应文件接收截止时间，在此情况下，磋商供应商的所有权利和义务以及受制的响应文件接收截止时间均应以延长后新的响应文件接收截止时间为准。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3、迟交的响应文件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3.1将拒绝在规定的响应文件接收截止时间后接收任何响应文件。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4、响应文件的修改和撤回</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4.1磋商供应商在递交响应文件后，可以修改或撤回其谈判响应文件，但这种修改和撤回，必须在规定的响应文件接收截止时间前，以书面形式送达指定地点。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4.2磋商供应商的修改或撤回通知书，应按本文件规定进行编制、密封、标记和发送，并应在封套上加注“修改”和“撤回”字样。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4.3 磋商供应商在提交最后报价之前，可以根据磋商情况退出磋商。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5、磋商响应有效期</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 磋商响应有效期为规定的响应文件接收截止时间后六十（60）天。磋商响应有效期比规定短的将被视为非实质性响应性而予以拒绝。</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 在特殊情况下，于原磋商响应有效期满之前，可向磋商供应商提出延长磋商响应有效期的要求。这种要求与答复均应采用书面形式。磋商供应商可以拒绝的这一要求而放弃磋商响应。同意延长磋商响应有效期的磋商供应商既不能要求也不允许修改其响应文件，受磋商响应有效期约束的所有权利与义务均延长至新的有效期。</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四、磋商与评审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1、磋商仪式</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1.1按规定的时间和地点组织磋商开始仪式，仪式由招标人或主持，磋商供应商应委派携带有效证件的代表准时参加，参加仪式的代表需签名以证明其出席。</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2、磋商小组</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 磋商开始仪式结束后，招标人组织磋商小组进行评审。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2.2 磋商小组由政府采购评审专家、采购人代表组成，且人员构成符合政府采购有关规定。</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3、磋商评审过程的保密与公正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3.1磋商小组、招标人或工作人员、相关监督人员等与评审工作有关的人员，对评审情况以及在评审过程中获悉的国家秘密、商业秘密负有保密责任。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3.2在磋商评审过程中，磋商供应商不得以任何行为影响磋商评审过程，否则其响应文件将被作为无效响应文件。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4、评审过程的澄清、说明和更正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4.3 接到磋商小组澄清要求的供应商如未按规定做出澄清，其风险由供应商自行承担。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5、对响应文件的初审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5.1响应文件初审分为资格性检查和符合性检查。</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资格性检查：依据法律法规和磋商文件的规定，对响应文件中的资格证明文件等进行审查，以确定供应商是否具备参加磋商的资格。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磋商小组在进行资格性审查的同时，将在“信用中国”网站（</w:t>
      </w:r>
      <w:r>
        <w:rPr>
          <w:rFonts w:hint="eastAsia"/>
          <w:sz w:val="24"/>
          <w:szCs w:val="24"/>
        </w:rPr>
        <w:t>www.creditchina.gov.cn</w:t>
      </w:r>
      <w:r>
        <w:rPr>
          <w:rFonts w:hint="eastAsia" w:ascii="宋体" w:hAnsi="宋体"/>
          <w:sz w:val="24"/>
          <w:szCs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符合性检查：依据磋商文件的规定，从响应文件的有效性、完整性和对磋商文件的响应程度进行审查，以确定是否对磋商文件的实质性要求作出响应。</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5.3 被认定为未实质性响应磋商文件的响应文件的情形</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（2）供应商在报价时采用选择性报价；</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（3）供应商不具备磋商文件中规定资格要求的；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（4）不符合法律、法规和磋商文件中规定的其他实质性要求和条件的；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（5）其他法律、法规及本磋商文件规定的属未实质性响应的响应文件的情形。</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6、磋商程序及评审方法和标准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6.1磋商程序</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6.1.1 对于通过资格性和符合性审查的供应商，磋商小组所有成员将集中与单一供应商分别进行磋商。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6.1.2 磋商文件能够详细列明采购标的的技术、服务要求的，磋商结束后，磋商小组将要求所有实质性响应的供应商在规定时间内提交最后报价。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6.1.4 各供应商最后报价结束后</w:t>
      </w:r>
      <w:r>
        <w:rPr>
          <w:rFonts w:hint="eastAsia"/>
          <w:sz w:val="24"/>
          <w:szCs w:val="24"/>
        </w:rPr>
        <w:t>,</w:t>
      </w:r>
      <w:r>
        <w:rPr>
          <w:rFonts w:hint="eastAsia" w:ascii="宋体" w:hAnsi="宋体"/>
          <w:sz w:val="24"/>
          <w:szCs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 评审方法和标准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6.2.1评审方法。经磋商确定最终采购需求和提交最后报价的供应商后，由磋商小组采用综合评分法对提交最后报价的供应商的响应文件和最后报价进行综合评分。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6.2.2评审标准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见本磋商文件第五章规定。</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6.3采购活动终止的情况</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出现下列情形之一的，本次竞争性磋商采购活动将被终止：</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（3）除本磋商文件第6.1.2条第三款规定的情形外，在采购过程中符合要求的供应商或者报价未超过采购预算的供应商不足3家的。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五、成交</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1、确定成交单位</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1.2采购人根据磋商小组推荐的成交候选人确定成交供应商。采购人确定成交供应商后，将在“盐城幼儿师范高等专科学校”发布成交结果公告，公告期限为一个工作日。</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1.3若有充分证据证明，成交供应商出现下列情况之一的，一经查实，将被取消成交资格：</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（1）提供虚假材料谋取成交的；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（2）与评审专家、采购人、其他供应商或者工作人员恶意串通的；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（3）向评审专家、采购人或工作人员行贿或者提供其他不正当利益的；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（4）恶意竞争，最终总报价明显低于其自身合理成本且又无法提供证明的；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（5）不满足本磋商文件规定的实质性要求，但在评审过程中又未被磋商小组发现的；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（6）成交后无正当理由拒不与采购人签订政府采购合同或者未按照磋商文件确定的事项签订采购合同；</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（7）将采购合同转包；</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（8）法律、法规、规章规定的属于成交无效的其他情形。</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2、质疑处理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2.1磋商供应商认为磋商文件、采购过程和采购结果使自己的权益受到损害的，可以在知道或应知其权益受到损害之日起七个工作日内，以书面形式向招标人或提出质疑。上述应知其权益受到损害之日，是指：</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（1）对可以质疑的磋商文件提出质疑的，为收到磋商文件之日或者磋商文件公告期限届满之日；</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2.2质疑必须按《政府采购法》、《政府采购法实施条例》及《江苏省政府采购供应商监督管理暂行办法》的相关规定提交，未按上述要求提交的质疑函（含传真、电子邮件等）采购人、有权不予受理。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2.3未参加磋商采购活动的供应商或在磋商采购活动中自身权益未受到损害的供应商所提出的质疑不予受理。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2.4质疑函应当包括下列内容：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2.4.1质疑供应商的名称、地址、邮编、联系人、联系电话；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2.4.2具体的质疑事项及明确的请求；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2.4.3认为自己合法权益受到损害或可能受到损害的相关证据材料；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2.4.4提起质疑的日期；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向提交授权委托书，并载明委托代理的具体权限和事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2.5收到质疑函后，将对质疑的形式和内容进行审查，如质疑函内容、格式不符合规定，将告知质疑人进行补正。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2.6质疑人应当在法定质疑期限内进行补正并重新提交质疑函，拒不补正或者在法定期限内未重新提交质疑函的，为无效质疑，采购人、有权不予受理。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2.7对于内容、格式符合规定的质疑函，采购人、将在收到参加谈判供应商的书面质疑后七个工作日内作出答复，并以书面形式通知质疑供应商和其他相关供应商，答复的内容不涉及商业秘密。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2.8供应商提出书面质疑必须有理、有据，不得恶意质疑或提交虚假质疑。否则，一经查实，采购人、有权依据政府采购的有关规定，报请政府采购监管部门对该供应商进行相应的行政处罚。</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六、合同签订相关事项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1、签订合同</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l成交供应商确定后，将向成交供应商发出中标通知书。成交供应商应按成交通知书规定的时间、地点,按照磋商文件确定的事项与采购人签订政府采购合同，且不得迟于成交通知书发出之日起十五天内，由此给采购人造成损失的，成交供应商还应承担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1.2 磋商文件、成交供应商的响应文件及磋商采购过程中有关澄清、承诺文件均应作为合同附件。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2、履约保证金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在签订合同时，须向采购人交纳履约保证金</w:t>
      </w:r>
      <w:r>
        <w:rPr>
          <w:rFonts w:hint="eastAsia" w:ascii="宋体" w:hAnsi="宋体"/>
          <w:sz w:val="24"/>
          <w:szCs w:val="24"/>
          <w:lang w:val="en-US" w:eastAsia="zh-CN"/>
        </w:rPr>
        <w:t>10000元</w:t>
      </w:r>
      <w:r>
        <w:rPr>
          <w:rFonts w:hint="eastAsia" w:ascii="宋体" w:hAnsi="宋体"/>
          <w:sz w:val="24"/>
          <w:szCs w:val="24"/>
        </w:rPr>
        <w:t>,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hint="default" w:ascii="宋体" w:hAnsi="宋体"/>
          <w:b w:val="0"/>
          <w:bCs w:val="0"/>
          <w:color w:val="auto"/>
          <w:sz w:val="24"/>
          <w:szCs w:val="24"/>
          <w:lang w:val="en-US" w:eastAsia="zh-CN"/>
        </w:rPr>
      </w:pPr>
      <w:r>
        <w:rPr>
          <w:rFonts w:hint="eastAsia" w:ascii="宋体" w:hAnsi="宋体"/>
          <w:b w:val="0"/>
          <w:bCs w:val="0"/>
          <w:color w:val="auto"/>
          <w:sz w:val="24"/>
          <w:szCs w:val="24"/>
          <w:lang w:eastAsia="zh-CN"/>
        </w:rPr>
        <w:t>七、中标人缴纳项目咨询费</w:t>
      </w:r>
      <w:r>
        <w:rPr>
          <w:rFonts w:hint="eastAsia" w:ascii="宋体" w:hAnsi="宋体"/>
          <w:b w:val="0"/>
          <w:bCs w:val="0"/>
          <w:color w:val="auto"/>
          <w:sz w:val="24"/>
          <w:szCs w:val="24"/>
          <w:lang w:val="en-US" w:eastAsia="zh-CN"/>
        </w:rPr>
        <w:t>600元（采购人不提供收据、发票）。</w:t>
      </w:r>
    </w:p>
    <w:p>
      <w:pPr>
        <w:pStyle w:val="3"/>
        <w:ind w:firstLine="1124" w:firstLineChars="400"/>
        <w:jc w:val="center"/>
        <w:rPr>
          <w:rFonts w:ascii="宋体" w:hAnsi="宋体"/>
          <w:b/>
          <w:bCs/>
          <w:sz w:val="44"/>
          <w:szCs w:val="44"/>
        </w:rPr>
      </w:pPr>
      <w:r>
        <w:rPr>
          <w:rFonts w:hint="eastAsia" w:ascii="黑体" w:eastAsia="黑体"/>
          <w:b/>
          <w:bCs/>
        </w:rPr>
        <w:br w:type="page"/>
      </w:r>
      <w:r>
        <w:rPr>
          <w:rFonts w:hAnsi="楷体_GB2312"/>
          <w:b/>
          <w:bCs/>
          <w:sz w:val="44"/>
          <w:szCs w:val="44"/>
        </w:rPr>
        <w:t>第三章合同条款及格式</w:t>
      </w:r>
    </w:p>
    <w:p>
      <w:pPr>
        <w:snapToGrid w:val="0"/>
        <w:spacing w:line="440" w:lineRule="exact"/>
        <w:outlineLvl w:val="0"/>
        <w:rPr>
          <w:rFonts w:ascii="宋体" w:hAnsi="宋体"/>
          <w:b/>
          <w:bCs/>
          <w:sz w:val="30"/>
          <w:szCs w:val="30"/>
        </w:rPr>
      </w:pPr>
    </w:p>
    <w:p>
      <w:pPr>
        <w:spacing w:afterLines="50"/>
        <w:jc w:val="center"/>
        <w:rPr>
          <w:rFonts w:ascii="仿宋_GB2312" w:hAnsi="宋体"/>
          <w:b/>
          <w:bCs/>
          <w:sz w:val="48"/>
          <w:szCs w:val="48"/>
        </w:rPr>
      </w:pPr>
    </w:p>
    <w:p>
      <w:pPr>
        <w:spacing w:afterLines="50"/>
        <w:jc w:val="center"/>
        <w:rPr>
          <w:rFonts w:ascii="仿宋_GB2312" w:hAnsi="仿宋_GB2312"/>
          <w:b/>
          <w:bCs/>
          <w:sz w:val="48"/>
          <w:szCs w:val="48"/>
        </w:rPr>
      </w:pPr>
      <w:r>
        <w:rPr>
          <w:rFonts w:ascii="宋体" w:hAnsi="宋体"/>
          <w:b/>
          <w:bCs/>
          <w:sz w:val="48"/>
          <w:szCs w:val="48"/>
        </w:rPr>
        <w:t>盐城幼儿师范高等专科学校</w:t>
      </w:r>
    </w:p>
    <w:p>
      <w:pPr>
        <w:spacing w:afterLines="50"/>
        <w:jc w:val="center"/>
        <w:rPr>
          <w:rFonts w:ascii="宋体" w:hAnsi="宋体"/>
          <w:b/>
          <w:bCs/>
          <w:sz w:val="48"/>
          <w:szCs w:val="48"/>
        </w:rPr>
      </w:pPr>
      <w:r>
        <w:rPr>
          <w:rFonts w:hint="eastAsia" w:ascii="宋体" w:hAnsi="宋体"/>
          <w:b/>
          <w:bCs/>
          <w:sz w:val="48"/>
          <w:szCs w:val="48"/>
        </w:rPr>
        <w:t>学海路校区理发室服务外包采购项目</w:t>
      </w:r>
    </w:p>
    <w:p>
      <w:pPr>
        <w:spacing w:afterLines="50"/>
        <w:jc w:val="center"/>
        <w:rPr>
          <w:rFonts w:ascii="仿宋_GB2312" w:hAnsi="仿宋_GB2312"/>
          <w:b/>
          <w:bCs/>
          <w:sz w:val="48"/>
          <w:szCs w:val="48"/>
        </w:rPr>
      </w:pPr>
      <w:r>
        <w:rPr>
          <w:rFonts w:ascii="宋体" w:hAnsi="宋体"/>
          <w:b/>
          <w:bCs/>
          <w:sz w:val="48"/>
          <w:szCs w:val="48"/>
        </w:rPr>
        <w:t>采购合同</w:t>
      </w:r>
    </w:p>
    <w:p>
      <w:pPr>
        <w:pStyle w:val="17"/>
      </w:pPr>
    </w:p>
    <w:p>
      <w:pPr>
        <w:spacing w:line="800" w:lineRule="exact"/>
        <w:ind w:firstLine="948" w:firstLineChars="295"/>
        <w:rPr>
          <w:rFonts w:ascii="宋体" w:hAnsi="宋体"/>
          <w:b/>
          <w:bCs/>
          <w:sz w:val="32"/>
          <w:szCs w:val="32"/>
        </w:rPr>
      </w:pPr>
      <w:r>
        <w:rPr>
          <w:rFonts w:hint="eastAsia" w:ascii="宋体" w:hAnsi="宋体"/>
          <w:b/>
          <w:bCs/>
          <w:sz w:val="32"/>
          <w:szCs w:val="32"/>
        </w:rPr>
        <w:t>甲方名称：盐城幼儿师范高等专科学校</w:t>
      </w:r>
    </w:p>
    <w:p>
      <w:pPr>
        <w:spacing w:line="800" w:lineRule="exact"/>
        <w:ind w:firstLine="948" w:firstLineChars="295"/>
        <w:rPr>
          <w:rFonts w:ascii="宋体" w:hAnsi="宋体"/>
          <w:b/>
          <w:bCs/>
          <w:sz w:val="32"/>
          <w:szCs w:val="32"/>
        </w:rPr>
      </w:pPr>
      <w:r>
        <w:rPr>
          <w:rFonts w:hint="eastAsia" w:ascii="宋体" w:hAnsi="宋体"/>
          <w:b/>
          <w:bCs/>
          <w:sz w:val="32"/>
          <w:szCs w:val="32"/>
        </w:rPr>
        <w:t>地址：盐城市学海路28号</w:t>
      </w:r>
    </w:p>
    <w:p>
      <w:pPr>
        <w:spacing w:line="800" w:lineRule="exact"/>
        <w:ind w:firstLine="948" w:firstLineChars="295"/>
        <w:rPr>
          <w:rFonts w:ascii="宋体" w:hAnsi="宋体"/>
          <w:b/>
          <w:bCs/>
          <w:sz w:val="32"/>
          <w:szCs w:val="32"/>
        </w:rPr>
      </w:pPr>
      <w:r>
        <w:rPr>
          <w:rFonts w:hint="eastAsia" w:ascii="宋体" w:hAnsi="宋体"/>
          <w:b/>
          <w:bCs/>
          <w:sz w:val="32"/>
          <w:szCs w:val="32"/>
        </w:rPr>
        <w:t>联系人：</w:t>
      </w:r>
    </w:p>
    <w:p>
      <w:pPr>
        <w:spacing w:line="800" w:lineRule="exact"/>
        <w:ind w:firstLine="948" w:firstLineChars="295"/>
        <w:rPr>
          <w:rFonts w:ascii="宋体" w:hAnsi="宋体"/>
          <w:b/>
          <w:bCs/>
          <w:sz w:val="32"/>
          <w:szCs w:val="32"/>
        </w:rPr>
      </w:pPr>
      <w:r>
        <w:rPr>
          <w:rFonts w:hint="eastAsia" w:ascii="宋体" w:hAnsi="宋体"/>
          <w:b/>
          <w:bCs/>
          <w:sz w:val="32"/>
          <w:szCs w:val="32"/>
        </w:rPr>
        <w:t>电话：</w:t>
      </w:r>
    </w:p>
    <w:p>
      <w:pPr>
        <w:spacing w:line="800" w:lineRule="exact"/>
        <w:rPr>
          <w:rFonts w:ascii="宋体" w:hAnsi="宋体"/>
          <w:b/>
          <w:bCs/>
          <w:sz w:val="32"/>
          <w:szCs w:val="32"/>
        </w:rPr>
      </w:pPr>
    </w:p>
    <w:p>
      <w:pPr>
        <w:spacing w:line="800" w:lineRule="exact"/>
        <w:ind w:firstLine="1108" w:firstLineChars="345"/>
        <w:rPr>
          <w:rFonts w:ascii="宋体" w:hAnsi="宋体"/>
          <w:b/>
          <w:bCs/>
          <w:sz w:val="32"/>
          <w:szCs w:val="32"/>
        </w:rPr>
      </w:pPr>
      <w:r>
        <w:rPr>
          <w:rFonts w:hint="eastAsia" w:ascii="宋体" w:hAnsi="宋体"/>
          <w:b/>
          <w:bCs/>
          <w:sz w:val="32"/>
          <w:szCs w:val="32"/>
        </w:rPr>
        <w:t>乙方名称：</w:t>
      </w:r>
    </w:p>
    <w:p>
      <w:pPr>
        <w:spacing w:line="800" w:lineRule="exact"/>
        <w:ind w:firstLine="1108" w:firstLineChars="345"/>
        <w:rPr>
          <w:rFonts w:ascii="宋体" w:hAnsi="宋体"/>
          <w:b/>
          <w:bCs/>
          <w:sz w:val="32"/>
          <w:szCs w:val="32"/>
        </w:rPr>
      </w:pPr>
      <w:r>
        <w:rPr>
          <w:rFonts w:hint="eastAsia" w:ascii="宋体" w:hAnsi="宋体"/>
          <w:b/>
          <w:bCs/>
          <w:sz w:val="32"/>
          <w:szCs w:val="32"/>
        </w:rPr>
        <w:t xml:space="preserve">地址： </w:t>
      </w:r>
    </w:p>
    <w:p>
      <w:pPr>
        <w:spacing w:line="800" w:lineRule="exact"/>
        <w:ind w:firstLine="1108" w:firstLineChars="345"/>
        <w:rPr>
          <w:rFonts w:ascii="宋体" w:hAnsi="宋体"/>
          <w:b/>
          <w:bCs/>
          <w:sz w:val="32"/>
          <w:szCs w:val="32"/>
        </w:rPr>
      </w:pPr>
      <w:r>
        <w:rPr>
          <w:rFonts w:hint="eastAsia" w:ascii="宋体" w:hAnsi="宋体"/>
          <w:b/>
          <w:bCs/>
          <w:sz w:val="32"/>
          <w:szCs w:val="32"/>
        </w:rPr>
        <w:t>联系人：</w:t>
      </w:r>
    </w:p>
    <w:p>
      <w:pPr>
        <w:snapToGrid w:val="0"/>
        <w:spacing w:line="440" w:lineRule="exact"/>
        <w:ind w:firstLine="1108" w:firstLineChars="345"/>
        <w:outlineLvl w:val="0"/>
        <w:rPr>
          <w:rFonts w:ascii="宋体" w:hAnsi="宋体"/>
          <w:b/>
          <w:bCs/>
          <w:sz w:val="32"/>
          <w:szCs w:val="32"/>
        </w:rPr>
      </w:pPr>
    </w:p>
    <w:p>
      <w:pPr>
        <w:snapToGrid w:val="0"/>
        <w:spacing w:line="440" w:lineRule="exact"/>
        <w:ind w:firstLine="1108" w:firstLineChars="345"/>
        <w:outlineLvl w:val="0"/>
        <w:rPr>
          <w:rFonts w:ascii="宋体" w:hAnsi="宋体"/>
          <w:b/>
          <w:bCs/>
          <w:sz w:val="30"/>
          <w:szCs w:val="30"/>
        </w:rPr>
      </w:pPr>
      <w:r>
        <w:rPr>
          <w:rFonts w:hint="eastAsia" w:ascii="宋体" w:hAnsi="宋体"/>
          <w:b/>
          <w:bCs/>
          <w:sz w:val="32"/>
          <w:szCs w:val="32"/>
        </w:rPr>
        <w:t>电话：</w:t>
      </w:r>
    </w:p>
    <w:p>
      <w:pPr>
        <w:spacing w:line="470" w:lineRule="exact"/>
        <w:ind w:firstLine="480" w:firstLineChars="200"/>
        <w:rPr>
          <w:rFonts w:ascii="宋体" w:hAnsi="宋体"/>
          <w:color w:val="000000"/>
          <w:sz w:val="24"/>
          <w:szCs w:val="24"/>
        </w:rPr>
      </w:pPr>
    </w:p>
    <w:p>
      <w:pPr>
        <w:spacing w:line="420" w:lineRule="exact"/>
        <w:ind w:firstLine="560" w:firstLineChars="200"/>
        <w:rPr>
          <w:rFonts w:ascii="宋体" w:hAnsi="宋体"/>
          <w:color w:val="000000"/>
          <w:sz w:val="28"/>
          <w:szCs w:val="28"/>
        </w:rPr>
      </w:pPr>
    </w:p>
    <w:p>
      <w:pPr>
        <w:spacing w:line="500" w:lineRule="exact"/>
        <w:ind w:firstLine="480" w:firstLineChars="200"/>
        <w:rPr>
          <w:rFonts w:ascii="宋体" w:hAnsi="宋体"/>
          <w:bCs/>
          <w:color w:val="000000"/>
          <w:sz w:val="24"/>
        </w:rPr>
      </w:pPr>
    </w:p>
    <w:p>
      <w:pPr>
        <w:spacing w:line="500" w:lineRule="exact"/>
        <w:ind w:firstLine="480" w:firstLineChars="200"/>
        <w:rPr>
          <w:rFonts w:ascii="宋体" w:hAnsi="宋体"/>
          <w:bCs/>
          <w:color w:val="000000"/>
          <w:sz w:val="24"/>
        </w:rPr>
      </w:pPr>
    </w:p>
    <w:p>
      <w:pPr>
        <w:pStyle w:val="3"/>
        <w:ind w:firstLine="1767" w:firstLineChars="400"/>
        <w:rPr>
          <w:rFonts w:hint="eastAsia" w:ascii="宋体"/>
          <w:b/>
          <w:sz w:val="44"/>
        </w:rPr>
      </w:pPr>
      <w:r>
        <w:rPr>
          <w:rFonts w:hint="eastAsia" w:ascii="宋体"/>
          <w:b/>
          <w:sz w:val="44"/>
        </w:rPr>
        <w:t>第三章  合同条款及格式</w:t>
      </w:r>
    </w:p>
    <w:p>
      <w:pPr>
        <w:snapToGrid w:val="0"/>
        <w:spacing w:line="440" w:lineRule="exact"/>
        <w:outlineLvl w:val="0"/>
        <w:rPr>
          <w:rFonts w:hint="eastAsia"/>
          <w:b/>
          <w:sz w:val="30"/>
        </w:rPr>
      </w:pPr>
    </w:p>
    <w:p>
      <w:pPr>
        <w:spacing w:line="470" w:lineRule="exact"/>
        <w:ind w:firstLine="480" w:firstLineChars="200"/>
        <w:rPr>
          <w:bCs/>
          <w:color w:val="000000"/>
          <w:sz w:val="24"/>
          <w:szCs w:val="24"/>
        </w:rPr>
      </w:pPr>
      <w:r>
        <w:rPr>
          <w:rFonts w:hint="eastAsia"/>
          <w:bCs/>
          <w:color w:val="000000"/>
          <w:sz w:val="24"/>
          <w:szCs w:val="24"/>
        </w:rPr>
        <w:t>以下为中标后签定本项目合同的通用条款，中标人不得提出实质性的修改，关于专用条款将由招标人与中标人结合本项目具体情况协商后签订。</w:t>
      </w:r>
    </w:p>
    <w:p>
      <w:pPr>
        <w:snapToGrid w:val="0"/>
        <w:spacing w:beforeLines="50" w:afterLines="50" w:line="470" w:lineRule="exact"/>
        <w:jc w:val="center"/>
        <w:outlineLvl w:val="0"/>
        <w:rPr>
          <w:b/>
          <w:bCs/>
          <w:color w:val="000000"/>
          <w:sz w:val="24"/>
          <w:szCs w:val="24"/>
        </w:rPr>
      </w:pPr>
      <w:r>
        <w:rPr>
          <w:rFonts w:hint="eastAsia"/>
          <w:b/>
          <w:color w:val="000000"/>
          <w:sz w:val="24"/>
          <w:szCs w:val="24"/>
        </w:rPr>
        <w:t>政府采购合同（货物）（合同编号）</w:t>
      </w:r>
    </w:p>
    <w:p>
      <w:pPr>
        <w:pStyle w:val="10"/>
        <w:snapToGrid w:val="0"/>
        <w:spacing w:before="120" w:after="120" w:line="470" w:lineRule="exact"/>
        <w:rPr>
          <w:rFonts w:hAnsi="宋体"/>
          <w:bCs/>
          <w:color w:val="000000"/>
          <w:sz w:val="24"/>
          <w:szCs w:val="24"/>
          <w:u w:val="single"/>
        </w:rPr>
      </w:pPr>
      <w:r>
        <w:rPr>
          <w:rFonts w:hint="eastAsia" w:hAnsi="宋体"/>
          <w:color w:val="000000"/>
          <w:sz w:val="24"/>
          <w:szCs w:val="24"/>
        </w:rPr>
        <w:t>项目名称：</w:t>
      </w:r>
      <w:r>
        <w:rPr>
          <w:rFonts w:hint="eastAsia" w:hAnsi="宋体"/>
          <w:spacing w:val="10"/>
          <w:kern w:val="15"/>
          <w:position w:val="2"/>
          <w:sz w:val="24"/>
          <w:szCs w:val="24"/>
          <w:u w:val="single"/>
        </w:rPr>
        <w:t>学海路校区理发室服务外包采购项目</w:t>
      </w:r>
    </w:p>
    <w:p>
      <w:pPr>
        <w:pStyle w:val="10"/>
        <w:snapToGrid w:val="0"/>
        <w:spacing w:before="120" w:after="120" w:line="470" w:lineRule="exact"/>
        <w:rPr>
          <w:rFonts w:hint="eastAsia" w:hAnsi="宋体"/>
          <w:color w:val="000000"/>
          <w:sz w:val="24"/>
          <w:szCs w:val="24"/>
        </w:rPr>
      </w:pPr>
      <w:r>
        <w:rPr>
          <w:rFonts w:hint="eastAsia" w:hAnsi="宋体"/>
          <w:color w:val="000000"/>
          <w:sz w:val="24"/>
          <w:szCs w:val="24"/>
        </w:rPr>
        <w:t>项目编号：</w:t>
      </w:r>
      <w:r>
        <w:rPr>
          <w:rFonts w:hint="eastAsia" w:hAnsi="宋体"/>
          <w:b/>
          <w:bCs/>
          <w:sz w:val="24"/>
          <w:szCs w:val="24"/>
          <w:u w:val="single"/>
        </w:rPr>
        <w:t>YCYZ2021FW01</w:t>
      </w:r>
    </w:p>
    <w:p>
      <w:pPr>
        <w:pStyle w:val="10"/>
        <w:snapToGrid w:val="0"/>
        <w:spacing w:before="120" w:after="120" w:line="470" w:lineRule="exact"/>
        <w:rPr>
          <w:rFonts w:hAnsi="宋体"/>
          <w:color w:val="000000"/>
          <w:sz w:val="24"/>
          <w:szCs w:val="24"/>
        </w:rPr>
      </w:pPr>
      <w:r>
        <w:rPr>
          <w:rFonts w:hint="eastAsia" w:hAnsi="宋体"/>
          <w:color w:val="000000"/>
          <w:sz w:val="24"/>
          <w:szCs w:val="24"/>
        </w:rPr>
        <w:t>甲方：（买方）</w:t>
      </w:r>
      <w:r>
        <w:rPr>
          <w:rFonts w:hint="eastAsia" w:hAnsi="宋体"/>
          <w:spacing w:val="10"/>
          <w:kern w:val="15"/>
          <w:position w:val="2"/>
          <w:sz w:val="24"/>
          <w:szCs w:val="24"/>
          <w:u w:val="single"/>
        </w:rPr>
        <w:t>盐城幼儿师范高等专科学校</w:t>
      </w:r>
    </w:p>
    <w:p>
      <w:pPr>
        <w:pStyle w:val="10"/>
        <w:snapToGrid w:val="0"/>
        <w:spacing w:before="120" w:after="120" w:line="470" w:lineRule="exact"/>
        <w:rPr>
          <w:rFonts w:hAnsi="宋体"/>
          <w:color w:val="000000"/>
          <w:sz w:val="24"/>
          <w:szCs w:val="24"/>
        </w:rPr>
      </w:pPr>
      <w:r>
        <w:rPr>
          <w:rFonts w:hint="eastAsia" w:hAnsi="宋体"/>
          <w:color w:val="000000"/>
          <w:sz w:val="24"/>
          <w:szCs w:val="24"/>
        </w:rPr>
        <w:t>乙方：（卖方）</w:t>
      </w:r>
      <w:r>
        <w:rPr>
          <w:rFonts w:hint="eastAsia" w:hAnsi="宋体"/>
          <w:color w:val="000000"/>
          <w:sz w:val="24"/>
          <w:szCs w:val="24"/>
          <w:u w:val="single"/>
        </w:rPr>
        <w:t xml:space="preserve">                          </w:t>
      </w:r>
      <w:r>
        <w:rPr>
          <w:rFonts w:hint="eastAsia" w:hAnsi="宋体"/>
          <w:color w:val="000000"/>
          <w:sz w:val="24"/>
          <w:szCs w:val="24"/>
        </w:rPr>
        <w:t xml:space="preserve">                    </w:t>
      </w:r>
    </w:p>
    <w:p>
      <w:pPr>
        <w:pStyle w:val="10"/>
        <w:snapToGrid w:val="0"/>
        <w:spacing w:before="120" w:after="120" w:line="470" w:lineRule="exact"/>
        <w:rPr>
          <w:rFonts w:hAnsi="宋体"/>
          <w:bCs/>
          <w:color w:val="000000"/>
          <w:sz w:val="24"/>
          <w:szCs w:val="24"/>
          <w:u w:val="single"/>
        </w:rPr>
      </w:pPr>
      <w:r>
        <w:rPr>
          <w:rFonts w:hint="eastAsia" w:hAnsi="宋体"/>
          <w:color w:val="000000"/>
          <w:sz w:val="24"/>
          <w:szCs w:val="24"/>
        </w:rPr>
        <w:t>甲、乙双方根据</w:t>
      </w:r>
      <w:r>
        <w:rPr>
          <w:rFonts w:hint="eastAsia" w:hAnsi="宋体"/>
          <w:spacing w:val="10"/>
          <w:kern w:val="15"/>
          <w:position w:val="2"/>
          <w:sz w:val="24"/>
          <w:szCs w:val="24"/>
          <w:u w:val="single"/>
        </w:rPr>
        <w:t>学海路校区理发室服务外包采购项目</w:t>
      </w:r>
      <w:r>
        <w:rPr>
          <w:rFonts w:hint="eastAsia" w:hAnsi="宋体"/>
          <w:color w:val="000000"/>
          <w:sz w:val="24"/>
          <w:szCs w:val="24"/>
        </w:rPr>
        <w:t>项目公开</w:t>
      </w:r>
      <w:r>
        <w:rPr>
          <w:rFonts w:hint="eastAsia" w:hAnsi="宋体"/>
          <w:color w:val="000000"/>
          <w:sz w:val="24"/>
          <w:szCs w:val="24"/>
          <w:lang w:eastAsia="zh-CN"/>
        </w:rPr>
        <w:t>采购</w:t>
      </w:r>
      <w:r>
        <w:rPr>
          <w:rFonts w:hint="eastAsia" w:hAnsi="宋体"/>
          <w:color w:val="000000"/>
          <w:sz w:val="24"/>
          <w:szCs w:val="24"/>
        </w:rPr>
        <w:t>的结果，签署本合同。</w:t>
      </w:r>
    </w:p>
    <w:p>
      <w:pPr>
        <w:pStyle w:val="15"/>
        <w:spacing w:before="0" w:beforeAutospacing="0" w:after="0" w:afterAutospacing="0" w:line="360" w:lineRule="auto"/>
      </w:pPr>
      <w:r>
        <w:rPr>
          <w:rStyle w:val="21"/>
          <w:rFonts w:hint="eastAsia"/>
          <w:color w:val="000000"/>
        </w:rPr>
        <w:t>一、项目概况</w:t>
      </w:r>
    </w:p>
    <w:p>
      <w:pPr>
        <w:pStyle w:val="15"/>
        <w:spacing w:before="0" w:beforeAutospacing="0" w:after="0" w:afterAutospacing="0" w:line="360" w:lineRule="auto"/>
        <w:ind w:firstLine="480" w:firstLineChars="200"/>
        <w:rPr>
          <w:rFonts w:hint="eastAsia"/>
          <w:color w:val="000000"/>
        </w:rPr>
      </w:pPr>
      <w:r>
        <w:rPr>
          <w:rFonts w:hint="eastAsia"/>
          <w:color w:val="000000"/>
        </w:rPr>
        <w:t>1、项目名称：学海路校区理发室服务外包采购项目。</w:t>
      </w:r>
    </w:p>
    <w:p>
      <w:pPr>
        <w:pStyle w:val="15"/>
        <w:spacing w:before="0" w:beforeAutospacing="0" w:after="0" w:afterAutospacing="0" w:line="360" w:lineRule="auto"/>
        <w:ind w:firstLine="480" w:firstLineChars="200"/>
        <w:rPr>
          <w:rFonts w:hint="eastAsia"/>
          <w:color w:val="000000"/>
        </w:rPr>
      </w:pPr>
      <w:r>
        <w:rPr>
          <w:rFonts w:hint="eastAsia"/>
          <w:color w:val="000000"/>
        </w:rPr>
        <w:t>2、项目地点：盐城幼儿师范高等专科学校北校区校园内。</w:t>
      </w:r>
    </w:p>
    <w:p>
      <w:pPr>
        <w:pStyle w:val="15"/>
        <w:spacing w:before="0" w:beforeAutospacing="0" w:after="0" w:afterAutospacing="0" w:line="360" w:lineRule="auto"/>
        <w:ind w:firstLine="480" w:firstLineChars="200"/>
        <w:rPr>
          <w:rFonts w:hint="eastAsia"/>
          <w:color w:val="000000"/>
        </w:rPr>
      </w:pPr>
      <w:r>
        <w:rPr>
          <w:rFonts w:hint="eastAsia"/>
          <w:color w:val="000000"/>
        </w:rPr>
        <w:t>3、项目内容：</w:t>
      </w:r>
      <w:r>
        <w:rPr>
          <w:rFonts w:hint="eastAsia"/>
          <w:color w:val="000000"/>
          <w:lang w:eastAsia="zh-CN"/>
        </w:rPr>
        <w:t>乙方</w:t>
      </w:r>
      <w:r>
        <w:rPr>
          <w:rFonts w:hint="eastAsia"/>
          <w:color w:val="000000"/>
        </w:rPr>
        <w:t>按照约定包工包料完成全部</w:t>
      </w:r>
      <w:r>
        <w:rPr>
          <w:rFonts w:hint="eastAsia"/>
          <w:color w:val="000000"/>
          <w:lang w:eastAsia="zh-CN"/>
        </w:rPr>
        <w:t>装修改造</w:t>
      </w:r>
      <w:r>
        <w:rPr>
          <w:rFonts w:hint="eastAsia"/>
          <w:color w:val="000000"/>
        </w:rPr>
        <w:t>工作</w:t>
      </w:r>
      <w:r>
        <w:rPr>
          <w:rFonts w:hint="eastAsia"/>
          <w:color w:val="000000"/>
          <w:lang w:eastAsia="zh-CN"/>
        </w:rPr>
        <w:t>，并按照约定提供服务</w:t>
      </w:r>
      <w:r>
        <w:rPr>
          <w:rFonts w:hint="eastAsia"/>
          <w:color w:val="000000"/>
        </w:rPr>
        <w:t>。</w:t>
      </w:r>
    </w:p>
    <w:p>
      <w:pPr>
        <w:pStyle w:val="15"/>
        <w:spacing w:before="0" w:beforeAutospacing="0" w:after="0" w:afterAutospacing="0" w:line="360" w:lineRule="auto"/>
        <w:rPr>
          <w:rStyle w:val="21"/>
          <w:rFonts w:hint="eastAsia"/>
          <w:color w:val="000000"/>
        </w:rPr>
      </w:pPr>
      <w:r>
        <w:rPr>
          <w:rStyle w:val="21"/>
          <w:rFonts w:hint="eastAsia"/>
          <w:color w:val="000000"/>
        </w:rPr>
        <w:t>二、合同工期</w:t>
      </w:r>
    </w:p>
    <w:p>
      <w:pPr>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经营期限：合同服务周期为一年，中标后先签署一年合同，经</w:t>
      </w:r>
      <w:r>
        <w:rPr>
          <w:rFonts w:hint="eastAsia" w:ascii="宋体" w:hAnsi="宋体"/>
          <w:color w:val="000000"/>
          <w:kern w:val="0"/>
          <w:sz w:val="24"/>
          <w:szCs w:val="24"/>
          <w:lang w:eastAsia="zh-CN"/>
        </w:rPr>
        <w:t>甲方</w:t>
      </w:r>
      <w:r>
        <w:rPr>
          <w:rFonts w:hint="eastAsia" w:ascii="宋体" w:hAnsi="宋体"/>
          <w:color w:val="000000"/>
          <w:kern w:val="0"/>
          <w:sz w:val="24"/>
          <w:szCs w:val="24"/>
        </w:rPr>
        <w:t>年度考核合格后可以续签一年，以此类推。第一年合同服务期限为2021年2月1日-2022年1月31日。</w:t>
      </w:r>
      <w:r>
        <w:rPr>
          <w:rFonts w:hint="eastAsia"/>
          <w:b w:val="0"/>
          <w:bCs w:val="0"/>
          <w:color w:val="auto"/>
          <w:sz w:val="24"/>
          <w:lang w:eastAsia="zh-CN"/>
        </w:rPr>
        <w:t>本合同最长期限不得超过三年。</w:t>
      </w:r>
      <w:r>
        <w:rPr>
          <w:rFonts w:hint="eastAsia" w:ascii="宋体" w:hAnsi="宋体"/>
          <w:color w:val="000000"/>
          <w:kern w:val="0"/>
          <w:sz w:val="24"/>
          <w:szCs w:val="24"/>
          <w:lang w:eastAsia="zh-CN"/>
        </w:rPr>
        <w:t>甲方</w:t>
      </w:r>
      <w:r>
        <w:rPr>
          <w:rFonts w:hint="eastAsia" w:ascii="宋体" w:hAnsi="宋体"/>
          <w:color w:val="000000"/>
          <w:kern w:val="0"/>
          <w:sz w:val="24"/>
          <w:szCs w:val="24"/>
        </w:rPr>
        <w:t>有权根据考核情况拒绝签署下一个服务周期的合同，</w:t>
      </w:r>
      <w:r>
        <w:rPr>
          <w:rFonts w:hint="eastAsia" w:ascii="宋体" w:hAnsi="宋体"/>
          <w:color w:val="000000"/>
          <w:kern w:val="0"/>
          <w:sz w:val="24"/>
          <w:szCs w:val="24"/>
          <w:lang w:eastAsia="zh-CN"/>
        </w:rPr>
        <w:t>乙方</w:t>
      </w:r>
      <w:r>
        <w:rPr>
          <w:rFonts w:hint="eastAsia" w:ascii="宋体" w:hAnsi="宋体"/>
          <w:color w:val="000000"/>
          <w:kern w:val="0"/>
          <w:sz w:val="24"/>
          <w:szCs w:val="24"/>
        </w:rPr>
        <w:t>无条件服从和接受。如</w:t>
      </w:r>
      <w:r>
        <w:rPr>
          <w:rFonts w:hint="eastAsia" w:ascii="宋体" w:hAnsi="宋体"/>
          <w:color w:val="000000"/>
          <w:kern w:val="0"/>
          <w:sz w:val="24"/>
          <w:szCs w:val="24"/>
          <w:lang w:eastAsia="zh-CN"/>
        </w:rPr>
        <w:t>甲方</w:t>
      </w:r>
      <w:r>
        <w:rPr>
          <w:rFonts w:hint="eastAsia" w:ascii="宋体" w:hAnsi="宋体"/>
          <w:color w:val="000000"/>
          <w:kern w:val="0"/>
          <w:sz w:val="24"/>
          <w:szCs w:val="24"/>
        </w:rPr>
        <w:t>拒绝签约的，视为双方不再合作，原合同到期后</w:t>
      </w:r>
      <w:r>
        <w:rPr>
          <w:rFonts w:hint="eastAsia" w:ascii="宋体" w:hAnsi="宋体"/>
          <w:color w:val="000000"/>
          <w:kern w:val="0"/>
          <w:sz w:val="24"/>
          <w:szCs w:val="24"/>
          <w:lang w:eastAsia="zh-CN"/>
        </w:rPr>
        <w:t>乙方</w:t>
      </w:r>
      <w:r>
        <w:rPr>
          <w:rFonts w:hint="eastAsia" w:ascii="宋体" w:hAnsi="宋体"/>
          <w:color w:val="000000"/>
          <w:kern w:val="0"/>
          <w:sz w:val="24"/>
          <w:szCs w:val="24"/>
        </w:rPr>
        <w:t>应无条件按照原合同约定退场。</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宋体" w:hAnsi="宋体"/>
          <w:b/>
          <w:color w:val="auto"/>
          <w:sz w:val="24"/>
          <w:szCs w:val="24"/>
          <w:lang w:eastAsia="zh-CN"/>
        </w:rPr>
      </w:pPr>
      <w:r>
        <w:rPr>
          <w:rFonts w:hint="eastAsia" w:ascii="宋体" w:hAnsi="宋体"/>
          <w:b/>
          <w:color w:val="auto"/>
          <w:sz w:val="24"/>
          <w:szCs w:val="24"/>
          <w:lang w:eastAsia="zh-CN"/>
        </w:rPr>
        <w:t>合同价格约定</w:t>
      </w:r>
    </w:p>
    <w:p>
      <w:pPr>
        <w:pStyle w:val="15"/>
        <w:numPr>
          <w:ilvl w:val="0"/>
          <w:numId w:val="4"/>
        </w:numPr>
        <w:spacing w:before="0" w:beforeAutospacing="0" w:after="0" w:afterAutospacing="0" w:line="360" w:lineRule="auto"/>
        <w:rPr>
          <w:rFonts w:hint="eastAsia"/>
          <w:color w:val="auto"/>
          <w:lang w:val="en-US" w:eastAsia="zh-CN"/>
        </w:rPr>
      </w:pPr>
      <w:r>
        <w:rPr>
          <w:rFonts w:hint="eastAsia"/>
          <w:color w:val="auto"/>
          <w:lang w:val="en-US" w:eastAsia="zh-CN"/>
        </w:rPr>
        <w:t>价格约定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372"/>
        <w:gridCol w:w="1704"/>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color w:val="auto"/>
                <w:vertAlign w:val="baseline"/>
                <w:lang w:val="en-US" w:eastAsia="zh-CN"/>
              </w:rPr>
              <w:t>序号</w:t>
            </w:r>
          </w:p>
        </w:tc>
        <w:tc>
          <w:tcPr>
            <w:tcW w:w="2372"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color w:val="auto"/>
                <w:vertAlign w:val="baseline"/>
                <w:lang w:val="en-US" w:eastAsia="zh-CN"/>
              </w:rPr>
              <w:t>项目名称</w:t>
            </w:r>
          </w:p>
        </w:tc>
        <w:tc>
          <w:tcPr>
            <w:tcW w:w="1704"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color w:val="auto"/>
                <w:vertAlign w:val="baseline"/>
                <w:lang w:val="en-US" w:eastAsia="zh-CN"/>
              </w:rPr>
              <w:t>价格（元）</w:t>
            </w:r>
          </w:p>
        </w:tc>
        <w:tc>
          <w:tcPr>
            <w:tcW w:w="3259"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pStyle w:val="15"/>
              <w:numPr>
                <w:ilvl w:val="0"/>
                <w:numId w:val="0"/>
              </w:numPr>
              <w:spacing w:before="0" w:beforeAutospacing="0" w:after="0" w:afterAutospacing="0" w:line="360" w:lineRule="auto"/>
              <w:rPr>
                <w:rFonts w:hint="default"/>
                <w:color w:val="auto"/>
                <w:vertAlign w:val="baseline"/>
                <w:lang w:val="en-US" w:eastAsia="zh-CN"/>
              </w:rPr>
            </w:pPr>
            <w:r>
              <w:rPr>
                <w:rFonts w:hint="eastAsia"/>
                <w:color w:val="auto"/>
                <w:vertAlign w:val="baseline"/>
                <w:lang w:val="en-US" w:eastAsia="zh-CN"/>
              </w:rPr>
              <w:t>1</w:t>
            </w:r>
          </w:p>
        </w:tc>
        <w:tc>
          <w:tcPr>
            <w:tcW w:w="2372"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b/>
                <w:bCs/>
                <w:color w:val="auto"/>
                <w:szCs w:val="28"/>
              </w:rPr>
              <w:t>场地使用管理费</w:t>
            </w:r>
          </w:p>
        </w:tc>
        <w:tc>
          <w:tcPr>
            <w:tcW w:w="1704"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c>
          <w:tcPr>
            <w:tcW w:w="3259"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pStyle w:val="15"/>
              <w:numPr>
                <w:ilvl w:val="0"/>
                <w:numId w:val="0"/>
              </w:numPr>
              <w:spacing w:before="0" w:beforeAutospacing="0" w:after="0" w:afterAutospacing="0" w:line="360" w:lineRule="auto"/>
              <w:rPr>
                <w:rFonts w:hint="default"/>
                <w:color w:val="auto"/>
                <w:vertAlign w:val="baseline"/>
                <w:lang w:val="en-US" w:eastAsia="zh-CN"/>
              </w:rPr>
            </w:pPr>
            <w:r>
              <w:rPr>
                <w:rFonts w:hint="eastAsia"/>
                <w:color w:val="auto"/>
                <w:vertAlign w:val="baseline"/>
                <w:lang w:val="en-US" w:eastAsia="zh-CN"/>
              </w:rPr>
              <w:t>2</w:t>
            </w:r>
          </w:p>
        </w:tc>
        <w:tc>
          <w:tcPr>
            <w:tcW w:w="2372"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b/>
                <w:bCs/>
                <w:color w:val="auto"/>
                <w:szCs w:val="28"/>
              </w:rPr>
              <w:t>洗吹剪发</w:t>
            </w:r>
          </w:p>
        </w:tc>
        <w:tc>
          <w:tcPr>
            <w:tcW w:w="1704"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c>
          <w:tcPr>
            <w:tcW w:w="3259"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pStyle w:val="15"/>
              <w:numPr>
                <w:ilvl w:val="0"/>
                <w:numId w:val="0"/>
              </w:numPr>
              <w:spacing w:before="0" w:beforeAutospacing="0" w:after="0" w:afterAutospacing="0" w:line="360" w:lineRule="auto"/>
              <w:rPr>
                <w:rFonts w:hint="default"/>
                <w:color w:val="auto"/>
                <w:vertAlign w:val="baseline"/>
                <w:lang w:val="en-US" w:eastAsia="zh-CN"/>
              </w:rPr>
            </w:pPr>
            <w:r>
              <w:rPr>
                <w:rFonts w:hint="eastAsia"/>
                <w:color w:val="auto"/>
                <w:vertAlign w:val="baseline"/>
                <w:lang w:val="en-US" w:eastAsia="zh-CN"/>
              </w:rPr>
              <w:t>3</w:t>
            </w:r>
          </w:p>
        </w:tc>
        <w:tc>
          <w:tcPr>
            <w:tcW w:w="2372"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b/>
                <w:bCs/>
                <w:color w:val="auto"/>
                <w:szCs w:val="28"/>
              </w:rPr>
              <w:t>洗吹</w:t>
            </w:r>
          </w:p>
        </w:tc>
        <w:tc>
          <w:tcPr>
            <w:tcW w:w="1704"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c>
          <w:tcPr>
            <w:tcW w:w="3259"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pStyle w:val="15"/>
              <w:numPr>
                <w:ilvl w:val="0"/>
                <w:numId w:val="0"/>
              </w:numPr>
              <w:spacing w:before="0" w:beforeAutospacing="0" w:after="0" w:afterAutospacing="0" w:line="360" w:lineRule="auto"/>
              <w:rPr>
                <w:rFonts w:hint="default"/>
                <w:color w:val="auto"/>
                <w:vertAlign w:val="baseline"/>
                <w:lang w:val="en-US" w:eastAsia="zh-CN"/>
              </w:rPr>
            </w:pPr>
            <w:r>
              <w:rPr>
                <w:rFonts w:hint="eastAsia"/>
                <w:color w:val="auto"/>
                <w:vertAlign w:val="baseline"/>
                <w:lang w:val="en-US" w:eastAsia="zh-CN"/>
              </w:rPr>
              <w:t>4</w:t>
            </w:r>
          </w:p>
        </w:tc>
        <w:tc>
          <w:tcPr>
            <w:tcW w:w="2372" w:type="dxa"/>
          </w:tcPr>
          <w:p>
            <w:pPr>
              <w:pStyle w:val="15"/>
              <w:numPr>
                <w:ilvl w:val="0"/>
                <w:numId w:val="0"/>
              </w:numPr>
              <w:spacing w:before="0" w:beforeAutospacing="0" w:after="0" w:afterAutospacing="0" w:line="360" w:lineRule="auto"/>
              <w:rPr>
                <w:rFonts w:hint="eastAsia"/>
                <w:color w:val="auto"/>
                <w:vertAlign w:val="baseline"/>
                <w:lang w:val="en-US" w:eastAsia="zh-CN"/>
              </w:rPr>
            </w:pPr>
            <w:r>
              <w:rPr>
                <w:rFonts w:hint="eastAsia"/>
                <w:b/>
                <w:bCs/>
                <w:color w:val="auto"/>
                <w:szCs w:val="28"/>
              </w:rPr>
              <w:t>烫</w:t>
            </w:r>
            <w:r>
              <w:rPr>
                <w:rFonts w:hint="eastAsia"/>
                <w:b/>
                <w:bCs/>
                <w:color w:val="auto"/>
                <w:szCs w:val="28"/>
                <w:lang w:eastAsia="zh-CN"/>
              </w:rPr>
              <w:t>发</w:t>
            </w:r>
            <w:r>
              <w:rPr>
                <w:rFonts w:hint="eastAsia"/>
                <w:b/>
                <w:bCs/>
                <w:color w:val="auto"/>
                <w:szCs w:val="28"/>
              </w:rPr>
              <w:t>人工</w:t>
            </w:r>
          </w:p>
        </w:tc>
        <w:tc>
          <w:tcPr>
            <w:tcW w:w="1704"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c>
          <w:tcPr>
            <w:tcW w:w="3259" w:type="dxa"/>
          </w:tcPr>
          <w:p>
            <w:pPr>
              <w:pStyle w:val="15"/>
              <w:numPr>
                <w:ilvl w:val="0"/>
                <w:numId w:val="0"/>
              </w:numPr>
              <w:spacing w:before="0" w:beforeAutospacing="0" w:after="0" w:afterAutospacing="0" w:line="360" w:lineRule="auto"/>
              <w:rPr>
                <w:rFonts w:hint="eastAsia"/>
                <w:color w:val="auto"/>
                <w:vertAlign w:val="baseline"/>
                <w:lang w:val="en-US" w:eastAsia="zh-CN"/>
              </w:rPr>
            </w:pPr>
          </w:p>
        </w:tc>
      </w:tr>
    </w:tbl>
    <w:p>
      <w:pPr>
        <w:pStyle w:val="15"/>
        <w:spacing w:before="0" w:beforeAutospacing="0" w:after="0" w:afterAutospacing="0" w:line="360" w:lineRule="auto"/>
        <w:jc w:val="both"/>
      </w:pPr>
      <w:r>
        <w:rPr>
          <w:rFonts w:hint="eastAsia"/>
          <w:color w:val="000000"/>
          <w:lang w:val="en-US" w:eastAsia="zh-CN"/>
        </w:rPr>
        <w:t>2</w:t>
      </w:r>
      <w:r>
        <w:rPr>
          <w:rFonts w:hint="eastAsia"/>
          <w:color w:val="000000"/>
        </w:rPr>
        <w:t>、付款方式</w:t>
      </w:r>
    </w:p>
    <w:p>
      <w:pPr>
        <w:pStyle w:val="15"/>
        <w:spacing w:before="0" w:beforeAutospacing="0" w:after="0" w:afterAutospacing="0" w:line="360" w:lineRule="auto"/>
        <w:ind w:firstLine="480" w:firstLineChars="200"/>
        <w:jc w:val="both"/>
      </w:pPr>
      <w:r>
        <w:rPr>
          <w:rFonts w:hint="eastAsia"/>
          <w:color w:val="000000"/>
        </w:rPr>
        <w:t>（1）本项目有预付款，</w:t>
      </w:r>
      <w:r>
        <w:rPr>
          <w:rFonts w:hint="eastAsia"/>
          <w:color w:val="000000"/>
          <w:lang w:eastAsia="zh-CN"/>
        </w:rPr>
        <w:t>乙方</w:t>
      </w:r>
      <w:r>
        <w:rPr>
          <w:rFonts w:hint="eastAsia"/>
          <w:color w:val="000000"/>
        </w:rPr>
        <w:t>应在签订合同前将</w:t>
      </w:r>
      <w:r>
        <w:rPr>
          <w:rFonts w:hint="eastAsia"/>
          <w:color w:val="000000"/>
          <w:lang w:eastAsia="zh-CN"/>
        </w:rPr>
        <w:t>履约保证金和场地使用管理费</w:t>
      </w:r>
      <w:r>
        <w:rPr>
          <w:rFonts w:hint="eastAsia"/>
          <w:color w:val="000000"/>
        </w:rPr>
        <w:t>人民币（大写）</w:t>
      </w:r>
      <w:r>
        <w:rPr>
          <w:rFonts w:hint="eastAsia"/>
          <w:color w:val="000000"/>
          <w:u w:val="single"/>
          <w:lang w:val="en-US" w:eastAsia="zh-CN"/>
        </w:rPr>
        <w:t xml:space="preserve">                             </w:t>
      </w:r>
      <w:r>
        <w:rPr>
          <w:rFonts w:hint="eastAsia"/>
          <w:color w:val="000000"/>
          <w:lang w:val="en-US" w:eastAsia="zh-CN"/>
        </w:rPr>
        <w:t xml:space="preserve"> </w:t>
      </w:r>
      <w:r>
        <w:rPr>
          <w:rFonts w:hint="eastAsia" w:ascii="微软雅黑" w:hAnsi="微软雅黑" w:eastAsia="微软雅黑" w:cs="微软雅黑"/>
          <w:color w:val="000000"/>
          <w:sz w:val="21"/>
          <w:szCs w:val="21"/>
        </w:rPr>
        <w:t> </w:t>
      </w:r>
      <w:r>
        <w:rPr>
          <w:rFonts w:hint="eastAsia"/>
          <w:color w:val="000000"/>
        </w:rPr>
        <w:t>元（小写：    元）全款汇入</w:t>
      </w:r>
      <w:r>
        <w:rPr>
          <w:rFonts w:hint="eastAsia"/>
          <w:color w:val="000000"/>
          <w:lang w:eastAsia="zh-CN"/>
        </w:rPr>
        <w:t>甲方</w:t>
      </w:r>
      <w:r>
        <w:rPr>
          <w:rFonts w:hint="eastAsia"/>
          <w:color w:val="000000"/>
        </w:rPr>
        <w:t>指定账号（收款单位：盐城幼儿师范高等专科学校；开户银行：     </w:t>
      </w:r>
      <w:r>
        <w:rPr>
          <w:rFonts w:hint="eastAsia"/>
          <w:color w:val="000000"/>
          <w:lang w:val="en-US" w:eastAsia="zh-CN"/>
        </w:rPr>
        <w:t xml:space="preserve">     </w:t>
      </w:r>
      <w:r>
        <w:rPr>
          <w:rFonts w:hint="eastAsia"/>
          <w:color w:val="000000"/>
        </w:rPr>
        <w:t>   ；账号：                ），</w:t>
      </w:r>
      <w:r>
        <w:rPr>
          <w:rFonts w:hint="eastAsia"/>
          <w:color w:val="000000"/>
          <w:lang w:eastAsia="zh-CN"/>
        </w:rPr>
        <w:t>甲方</w:t>
      </w:r>
      <w:r>
        <w:rPr>
          <w:rFonts w:hint="eastAsia"/>
          <w:color w:val="000000"/>
        </w:rPr>
        <w:t>财务处出具江苏省行政事业单位收据。如需要税务部门出具正规发票，开票税款由</w:t>
      </w:r>
      <w:r>
        <w:rPr>
          <w:rFonts w:hint="eastAsia"/>
          <w:color w:val="000000"/>
          <w:lang w:eastAsia="zh-CN"/>
        </w:rPr>
        <w:t>乙方</w:t>
      </w:r>
      <w:r>
        <w:rPr>
          <w:rFonts w:hint="eastAsia"/>
          <w:color w:val="000000"/>
        </w:rPr>
        <w:t>承担。同时，</w:t>
      </w:r>
      <w:r>
        <w:rPr>
          <w:rFonts w:hint="eastAsia"/>
          <w:color w:val="000000"/>
          <w:lang w:eastAsia="zh-CN"/>
        </w:rPr>
        <w:t>乙方</w:t>
      </w:r>
      <w:r>
        <w:rPr>
          <w:rFonts w:hint="eastAsia"/>
          <w:color w:val="000000"/>
        </w:rPr>
        <w:t>的履约保证金壹万元也必须缴纳到</w:t>
      </w:r>
      <w:r>
        <w:rPr>
          <w:rFonts w:hint="eastAsia"/>
          <w:color w:val="000000"/>
          <w:lang w:eastAsia="zh-CN"/>
        </w:rPr>
        <w:t>甲方</w:t>
      </w:r>
      <w:r>
        <w:rPr>
          <w:rFonts w:hint="eastAsia"/>
          <w:color w:val="000000"/>
        </w:rPr>
        <w:t>财务处。</w:t>
      </w:r>
      <w:r>
        <w:rPr>
          <w:rFonts w:hint="eastAsia"/>
          <w:color w:val="000000"/>
          <w:lang w:eastAsia="zh-CN"/>
        </w:rPr>
        <w:t>乙方</w:t>
      </w:r>
      <w:r>
        <w:rPr>
          <w:rFonts w:hint="eastAsia"/>
          <w:color w:val="000000"/>
        </w:rPr>
        <w:t>提交</w:t>
      </w:r>
      <w:r>
        <w:rPr>
          <w:rFonts w:hint="eastAsia"/>
          <w:color w:val="000000"/>
          <w:lang w:eastAsia="zh-CN"/>
        </w:rPr>
        <w:t>甲方</w:t>
      </w:r>
      <w:r>
        <w:rPr>
          <w:rFonts w:hint="eastAsia"/>
          <w:color w:val="000000"/>
        </w:rPr>
        <w:t>财务处出具的收费凭证办理合同签署手续。</w:t>
      </w:r>
    </w:p>
    <w:p>
      <w:pPr>
        <w:pStyle w:val="15"/>
        <w:spacing w:before="0" w:beforeAutospacing="0" w:after="0" w:afterAutospacing="0" w:line="360" w:lineRule="auto"/>
        <w:ind w:firstLine="480" w:firstLineChars="200"/>
        <w:jc w:val="both"/>
      </w:pPr>
      <w:r>
        <w:rPr>
          <w:rFonts w:hint="eastAsia"/>
          <w:color w:val="000000"/>
        </w:rPr>
        <w:t>（2）逾期不缴纳投标款，则视为自动放弃本次理发室中标资格，履约保证金将作为违约金没收。</w:t>
      </w:r>
    </w:p>
    <w:p>
      <w:pPr>
        <w:pStyle w:val="15"/>
        <w:spacing w:before="0" w:beforeAutospacing="0" w:after="0" w:afterAutospacing="0" w:line="360" w:lineRule="auto"/>
        <w:ind w:firstLine="480" w:firstLineChars="200"/>
        <w:jc w:val="both"/>
      </w:pPr>
      <w:r>
        <w:rPr>
          <w:rFonts w:hint="eastAsia"/>
          <w:color w:val="000000"/>
        </w:rPr>
        <w:t>（3）</w:t>
      </w:r>
      <w:r>
        <w:rPr>
          <w:rFonts w:hint="eastAsia"/>
          <w:color w:val="000000"/>
          <w:lang w:eastAsia="zh-CN"/>
        </w:rPr>
        <w:t>乙方</w:t>
      </w:r>
      <w:r>
        <w:rPr>
          <w:rFonts w:hint="eastAsia"/>
          <w:color w:val="000000"/>
        </w:rPr>
        <w:t>完成全部约定工作且经</w:t>
      </w:r>
      <w:r>
        <w:rPr>
          <w:rFonts w:hint="eastAsia"/>
          <w:color w:val="000000"/>
          <w:lang w:eastAsia="zh-CN"/>
        </w:rPr>
        <w:t>甲方</w:t>
      </w:r>
      <w:r>
        <w:rPr>
          <w:rFonts w:hint="eastAsia"/>
          <w:color w:val="000000"/>
        </w:rPr>
        <w:t>组织验收合格后，扣除物资设备损坏赔偿款</w:t>
      </w:r>
      <w:r>
        <w:rPr>
          <w:rFonts w:hint="eastAsia"/>
          <w:color w:val="000000"/>
          <w:lang w:eastAsia="zh-CN"/>
        </w:rPr>
        <w:t>和违约费用</w:t>
      </w:r>
      <w:r>
        <w:rPr>
          <w:rFonts w:hint="eastAsia"/>
          <w:color w:val="000000"/>
        </w:rPr>
        <w:t>后，</w:t>
      </w:r>
      <w:r>
        <w:rPr>
          <w:rFonts w:hint="eastAsia"/>
          <w:color w:val="000000"/>
          <w:lang w:eastAsia="zh-CN"/>
        </w:rPr>
        <w:t>甲方</w:t>
      </w:r>
      <w:r>
        <w:rPr>
          <w:rFonts w:hint="eastAsia"/>
          <w:color w:val="000000"/>
        </w:rPr>
        <w:t>一次性付清所有剩余履约保证金（无息）。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sz w:val="24"/>
          <w:szCs w:val="24"/>
        </w:rPr>
      </w:pPr>
      <w:r>
        <w:rPr>
          <w:rFonts w:hint="eastAsia" w:ascii="宋体" w:hAnsi="宋体"/>
          <w:b/>
          <w:sz w:val="24"/>
          <w:szCs w:val="24"/>
          <w:lang w:eastAsia="zh-CN"/>
        </w:rPr>
        <w:t>四、服务</w:t>
      </w:r>
      <w:r>
        <w:rPr>
          <w:rFonts w:hint="eastAsia" w:ascii="宋体" w:hAnsi="宋体"/>
          <w:b/>
          <w:sz w:val="24"/>
          <w:szCs w:val="24"/>
        </w:rPr>
        <w:t>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1、</w:t>
      </w:r>
      <w:r>
        <w:rPr>
          <w:rFonts w:hint="eastAsia" w:ascii="宋体" w:hAnsi="宋体"/>
          <w:sz w:val="24"/>
          <w:szCs w:val="24"/>
          <w:lang w:eastAsia="zh-CN"/>
        </w:rPr>
        <w:t>乙方</w:t>
      </w:r>
      <w:r>
        <w:rPr>
          <w:rFonts w:hint="eastAsia" w:ascii="宋体" w:hAnsi="宋体"/>
          <w:sz w:val="24"/>
          <w:szCs w:val="24"/>
        </w:rPr>
        <w:t>必须严格遵守国家法律法规</w:t>
      </w:r>
      <w:r>
        <w:rPr>
          <w:rFonts w:hint="eastAsia" w:ascii="宋体" w:hAnsi="宋体"/>
          <w:sz w:val="24"/>
          <w:szCs w:val="24"/>
          <w:lang w:eastAsia="zh-CN"/>
        </w:rPr>
        <w:t>，</w:t>
      </w:r>
      <w:r>
        <w:rPr>
          <w:rFonts w:hint="eastAsia" w:ascii="宋体" w:hAnsi="宋体"/>
          <w:sz w:val="24"/>
          <w:szCs w:val="24"/>
        </w:rPr>
        <w:t>应以</w:t>
      </w:r>
      <w:r>
        <w:rPr>
          <w:rFonts w:hint="eastAsia" w:ascii="宋体" w:hAnsi="宋体"/>
          <w:sz w:val="24"/>
          <w:szCs w:val="24"/>
          <w:lang w:eastAsia="zh-CN"/>
        </w:rPr>
        <w:t>为</w:t>
      </w:r>
      <w:r>
        <w:rPr>
          <w:rFonts w:hint="eastAsia" w:ascii="宋体" w:hAnsi="宋体"/>
          <w:sz w:val="24"/>
          <w:szCs w:val="24"/>
        </w:rPr>
        <w:t>师生服务为宗旨，依法守法</w:t>
      </w:r>
      <w:r>
        <w:rPr>
          <w:rFonts w:hint="eastAsia" w:ascii="宋体" w:hAnsi="宋体"/>
          <w:sz w:val="24"/>
          <w:szCs w:val="24"/>
          <w:lang w:eastAsia="zh-CN"/>
        </w:rPr>
        <w:t>服务</w:t>
      </w:r>
      <w:r>
        <w:rPr>
          <w:rFonts w:hint="eastAsia" w:ascii="宋体" w:hAnsi="宋体"/>
          <w:sz w:val="24"/>
          <w:szCs w:val="24"/>
        </w:rPr>
        <w:t>；相关人员</w:t>
      </w:r>
      <w:r>
        <w:rPr>
          <w:rFonts w:hint="eastAsia" w:ascii="宋体" w:hAnsi="宋体"/>
          <w:spacing w:val="-4"/>
          <w:sz w:val="24"/>
          <w:szCs w:val="24"/>
        </w:rPr>
        <w:t>持证上岗，建立健全各项规章制度，做好各项记录，确保安全</w:t>
      </w:r>
      <w:r>
        <w:rPr>
          <w:rFonts w:hint="eastAsia" w:ascii="宋体" w:hAnsi="宋体"/>
          <w:sz w:val="24"/>
          <w:szCs w:val="24"/>
          <w:lang w:eastAsia="zh-CN"/>
        </w:rPr>
        <w:t>（</w:t>
      </w:r>
      <w:r>
        <w:rPr>
          <w:rFonts w:hint="eastAsia" w:ascii="宋体" w:hAnsi="宋体"/>
          <w:sz w:val="24"/>
          <w:szCs w:val="24"/>
        </w:rPr>
        <w:t>从业人员健康证明由</w:t>
      </w:r>
      <w:r>
        <w:rPr>
          <w:rFonts w:hint="eastAsia" w:ascii="宋体" w:hAnsi="宋体"/>
          <w:sz w:val="24"/>
          <w:szCs w:val="24"/>
          <w:lang w:eastAsia="zh-CN"/>
        </w:rPr>
        <w:t>乙方</w:t>
      </w:r>
      <w:r>
        <w:rPr>
          <w:rFonts w:hint="eastAsia" w:ascii="宋体" w:hAnsi="宋体"/>
          <w:sz w:val="24"/>
          <w:szCs w:val="24"/>
        </w:rPr>
        <w:t>自行办理，费用</w:t>
      </w:r>
      <w:r>
        <w:rPr>
          <w:rFonts w:hint="eastAsia" w:ascii="宋体" w:hAnsi="宋体"/>
          <w:sz w:val="24"/>
          <w:szCs w:val="24"/>
          <w:lang w:eastAsia="zh-CN"/>
        </w:rPr>
        <w:t>乙方</w:t>
      </w:r>
      <w:r>
        <w:rPr>
          <w:rFonts w:hint="eastAsia" w:ascii="宋体" w:hAnsi="宋体"/>
          <w:sz w:val="24"/>
          <w:szCs w:val="24"/>
        </w:rPr>
        <w:t>承担</w:t>
      </w:r>
      <w:r>
        <w:rPr>
          <w:rFonts w:hint="eastAsia" w:ascii="宋体" w:hAnsi="宋体"/>
          <w:sz w:val="24"/>
          <w:szCs w:val="24"/>
          <w:lang w:eastAsia="zh-CN"/>
        </w:rPr>
        <w:t>）</w:t>
      </w:r>
      <w:r>
        <w:rPr>
          <w:rFonts w:hint="eastAsia" w:ascii="宋体" w:hAnsi="宋体"/>
          <w:spacing w:val="-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eastAsia="zh-CN"/>
        </w:rPr>
        <w:t>乙方</w:t>
      </w:r>
      <w:r>
        <w:rPr>
          <w:rFonts w:hint="eastAsia" w:ascii="宋体" w:hAnsi="宋体"/>
          <w:sz w:val="24"/>
          <w:szCs w:val="24"/>
        </w:rPr>
        <w:t>为相应</w:t>
      </w:r>
      <w:r>
        <w:rPr>
          <w:rFonts w:hint="eastAsia" w:ascii="宋体" w:hAnsi="宋体"/>
          <w:sz w:val="24"/>
          <w:szCs w:val="24"/>
          <w:lang w:eastAsia="zh-CN"/>
        </w:rPr>
        <w:t>服务</w:t>
      </w:r>
      <w:r>
        <w:rPr>
          <w:rFonts w:hint="eastAsia" w:ascii="宋体" w:hAnsi="宋体"/>
          <w:sz w:val="24"/>
          <w:szCs w:val="24"/>
        </w:rPr>
        <w:t>区域内法定的第一安全责任人，</w:t>
      </w:r>
      <w:r>
        <w:rPr>
          <w:rFonts w:hint="eastAsia" w:ascii="宋体" w:hAnsi="宋体"/>
          <w:spacing w:val="-2"/>
          <w:sz w:val="24"/>
          <w:szCs w:val="24"/>
        </w:rPr>
        <w:t>无条件接受</w:t>
      </w:r>
      <w:r>
        <w:rPr>
          <w:rFonts w:hint="eastAsia" w:ascii="宋体" w:hAnsi="宋体"/>
          <w:spacing w:val="-2"/>
          <w:sz w:val="24"/>
          <w:szCs w:val="24"/>
          <w:lang w:eastAsia="zh-CN"/>
        </w:rPr>
        <w:t>甲方</w:t>
      </w:r>
      <w:r>
        <w:rPr>
          <w:rFonts w:hint="eastAsia" w:ascii="宋体" w:hAnsi="宋体"/>
          <w:spacing w:val="-2"/>
          <w:sz w:val="24"/>
          <w:szCs w:val="24"/>
        </w:rPr>
        <w:t>的日常管理和卫生考核；</w:t>
      </w:r>
      <w:r>
        <w:rPr>
          <w:rFonts w:hint="eastAsia" w:ascii="宋体" w:hAnsi="宋体"/>
          <w:sz w:val="24"/>
          <w:szCs w:val="24"/>
        </w:rPr>
        <w:t>必须</w:t>
      </w:r>
      <w:r>
        <w:rPr>
          <w:rFonts w:hint="eastAsia" w:ascii="宋体" w:hAnsi="宋体"/>
          <w:sz w:val="24"/>
          <w:szCs w:val="24"/>
          <w:lang w:eastAsia="zh-CN"/>
        </w:rPr>
        <w:t>严格遵守</w:t>
      </w:r>
      <w:r>
        <w:rPr>
          <w:rFonts w:hint="eastAsia" w:ascii="宋体" w:hAnsi="宋体"/>
          <w:sz w:val="24"/>
          <w:szCs w:val="24"/>
        </w:rPr>
        <w:t>学校规章制度及管理办法</w:t>
      </w:r>
      <w:r>
        <w:rPr>
          <w:rFonts w:hint="eastAsia" w:ascii="宋体" w:hAnsi="宋体"/>
          <w:sz w:val="24"/>
          <w:szCs w:val="24"/>
          <w:lang w:eastAsia="zh-CN"/>
        </w:rPr>
        <w:t>，</w:t>
      </w:r>
      <w:r>
        <w:rPr>
          <w:rFonts w:hint="eastAsia" w:ascii="宋体" w:hAnsi="宋体"/>
          <w:sz w:val="24"/>
          <w:szCs w:val="24"/>
        </w:rPr>
        <w:t>无条件接受学校管理部门对卫生、</w:t>
      </w:r>
      <w:r>
        <w:rPr>
          <w:rFonts w:hint="eastAsia" w:ascii="宋体" w:hAnsi="宋体"/>
          <w:sz w:val="24"/>
          <w:szCs w:val="24"/>
          <w:lang w:eastAsia="zh-CN"/>
        </w:rPr>
        <w:t>服务、安全</w:t>
      </w:r>
      <w:r>
        <w:rPr>
          <w:rFonts w:hint="eastAsia" w:ascii="宋体" w:hAnsi="宋体"/>
          <w:sz w:val="24"/>
          <w:szCs w:val="24"/>
        </w:rPr>
        <w:t>等方面的检查、监督</w:t>
      </w:r>
      <w:r>
        <w:rPr>
          <w:rFonts w:hint="eastAsia" w:ascii="宋体" w:hAnsi="宋体"/>
          <w:sz w:val="24"/>
          <w:szCs w:val="24"/>
          <w:lang w:eastAsia="zh-CN"/>
        </w:rPr>
        <w:t>；</w:t>
      </w:r>
      <w:r>
        <w:rPr>
          <w:rFonts w:hint="eastAsia" w:ascii="宋体" w:hAnsi="宋体"/>
          <w:sz w:val="24"/>
          <w:szCs w:val="24"/>
        </w:rPr>
        <w:t>工作人员应规范操作，言行举止文明</w:t>
      </w:r>
      <w:r>
        <w:rPr>
          <w:rFonts w:hint="eastAsia" w:ascii="宋体" w:hAnsi="宋体"/>
          <w:sz w:val="24"/>
          <w:szCs w:val="24"/>
          <w:lang w:eastAsia="zh-CN"/>
        </w:rPr>
        <w:t>；</w:t>
      </w:r>
      <w:r>
        <w:rPr>
          <w:rFonts w:hint="eastAsia" w:ascii="宋体" w:hAnsi="宋体"/>
          <w:sz w:val="24"/>
          <w:szCs w:val="24"/>
        </w:rPr>
        <w:t>从业人员不得有纹身，禁止穿奇装异服等</w:t>
      </w:r>
      <w:r>
        <w:rPr>
          <w:rFonts w:hint="eastAsia" w:ascii="宋体" w:hAnsi="宋体"/>
          <w:sz w:val="24"/>
          <w:szCs w:val="24"/>
          <w:lang w:eastAsia="zh-CN"/>
        </w:rPr>
        <w:t>（</w:t>
      </w:r>
      <w:r>
        <w:rPr>
          <w:rFonts w:hint="eastAsia" w:ascii="宋体" w:hAnsi="宋体"/>
          <w:sz w:val="24"/>
          <w:szCs w:val="24"/>
        </w:rPr>
        <w:t>保洁、垃圾清运到固定垃圾箱、安全保卫等工作由</w:t>
      </w:r>
      <w:r>
        <w:rPr>
          <w:rFonts w:hint="eastAsia" w:ascii="宋体" w:hAnsi="宋体"/>
          <w:sz w:val="24"/>
          <w:szCs w:val="24"/>
          <w:lang w:eastAsia="zh-CN"/>
        </w:rPr>
        <w:t>乙方</w:t>
      </w:r>
      <w:r>
        <w:rPr>
          <w:rFonts w:hint="eastAsia" w:ascii="宋体" w:hAnsi="宋体"/>
          <w:sz w:val="24"/>
          <w:szCs w:val="24"/>
        </w:rPr>
        <w:t>自行承担</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乙方的</w:t>
      </w:r>
      <w:r>
        <w:rPr>
          <w:rFonts w:hint="eastAsia" w:ascii="宋体" w:hAnsi="宋体"/>
          <w:sz w:val="24"/>
          <w:szCs w:val="24"/>
        </w:rPr>
        <w:t>工作人员</w:t>
      </w:r>
      <w:r>
        <w:rPr>
          <w:rFonts w:hint="eastAsia" w:ascii="宋体" w:hAnsi="宋体"/>
          <w:sz w:val="24"/>
          <w:szCs w:val="24"/>
          <w:lang w:eastAsia="zh-CN"/>
        </w:rPr>
        <w:t>不得</w:t>
      </w:r>
      <w:r>
        <w:rPr>
          <w:rFonts w:hint="eastAsia" w:ascii="宋体" w:hAnsi="宋体"/>
          <w:sz w:val="24"/>
          <w:szCs w:val="24"/>
        </w:rPr>
        <w:t>与师生员工发生任何纠纷，</w:t>
      </w:r>
      <w:r>
        <w:rPr>
          <w:rFonts w:hint="eastAsia" w:ascii="宋体" w:hAnsi="宋体"/>
          <w:sz w:val="24"/>
          <w:szCs w:val="24"/>
          <w:lang w:eastAsia="zh-CN"/>
        </w:rPr>
        <w:t>乙方</w:t>
      </w:r>
      <w:r>
        <w:rPr>
          <w:rFonts w:hint="eastAsia" w:ascii="宋体" w:hAnsi="宋体"/>
          <w:sz w:val="24"/>
          <w:szCs w:val="24"/>
        </w:rPr>
        <w:t>无条件服从学校处理结果</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3、</w:t>
      </w:r>
      <w:r>
        <w:rPr>
          <w:rFonts w:hint="eastAsia" w:ascii="宋体" w:hAnsi="宋体"/>
          <w:sz w:val="24"/>
          <w:szCs w:val="24"/>
          <w:lang w:eastAsia="zh-CN"/>
        </w:rPr>
        <w:t>乙方必须严格按照约定提供服务，</w:t>
      </w:r>
      <w:r>
        <w:rPr>
          <w:rFonts w:hint="eastAsia" w:ascii="宋体" w:hAnsi="宋体"/>
          <w:sz w:val="24"/>
          <w:szCs w:val="24"/>
        </w:rPr>
        <w:t>不得</w:t>
      </w:r>
      <w:r>
        <w:rPr>
          <w:rFonts w:hint="eastAsia" w:ascii="宋体" w:hAnsi="宋体"/>
          <w:sz w:val="24"/>
          <w:szCs w:val="24"/>
          <w:lang w:eastAsia="zh-CN"/>
        </w:rPr>
        <w:t>提供服务</w:t>
      </w:r>
      <w:r>
        <w:rPr>
          <w:rFonts w:hint="eastAsia" w:ascii="宋体" w:hAnsi="宋体"/>
          <w:sz w:val="24"/>
          <w:szCs w:val="24"/>
        </w:rPr>
        <w:t>项目之外的其他项目</w:t>
      </w:r>
      <w:r>
        <w:rPr>
          <w:rFonts w:hint="eastAsia" w:ascii="宋体" w:hAnsi="宋体"/>
          <w:sz w:val="24"/>
          <w:szCs w:val="24"/>
          <w:lang w:eastAsia="zh-CN"/>
        </w:rPr>
        <w:t>；</w:t>
      </w:r>
      <w:r>
        <w:rPr>
          <w:rFonts w:hint="eastAsia" w:ascii="宋体" w:hAnsi="宋体"/>
          <w:sz w:val="24"/>
          <w:szCs w:val="24"/>
        </w:rPr>
        <w:t>自行</w:t>
      </w:r>
      <w:r>
        <w:rPr>
          <w:rFonts w:hint="eastAsia" w:ascii="宋体" w:hAnsi="宋体"/>
          <w:sz w:val="24"/>
          <w:szCs w:val="24"/>
          <w:lang w:eastAsia="zh-CN"/>
        </w:rPr>
        <w:t>聘用人员，采购合格货源，</w:t>
      </w:r>
      <w:r>
        <w:rPr>
          <w:rFonts w:hint="eastAsia" w:ascii="宋体" w:hAnsi="宋体"/>
          <w:sz w:val="24"/>
          <w:szCs w:val="24"/>
        </w:rPr>
        <w:t>组织</w:t>
      </w:r>
      <w:r>
        <w:rPr>
          <w:rFonts w:hint="eastAsia" w:ascii="宋体" w:hAnsi="宋体"/>
          <w:sz w:val="24"/>
          <w:szCs w:val="24"/>
          <w:lang w:eastAsia="zh-CN"/>
        </w:rPr>
        <w:t>服务。乙方</w:t>
      </w:r>
      <w:r>
        <w:rPr>
          <w:rFonts w:hint="eastAsia" w:ascii="宋体" w:hAnsi="宋体"/>
          <w:sz w:val="24"/>
          <w:szCs w:val="24"/>
        </w:rPr>
        <w:t>在服务过程中不得提供办理会员卡</w:t>
      </w:r>
      <w:r>
        <w:rPr>
          <w:rFonts w:hint="eastAsia" w:ascii="宋体" w:hAnsi="宋体"/>
          <w:sz w:val="24"/>
          <w:szCs w:val="24"/>
          <w:lang w:eastAsia="zh-CN"/>
        </w:rPr>
        <w:t>等约定以外的</w:t>
      </w:r>
      <w:r>
        <w:rPr>
          <w:rFonts w:hint="eastAsia" w:ascii="宋体" w:hAnsi="宋体"/>
          <w:sz w:val="24"/>
          <w:szCs w:val="24"/>
        </w:rPr>
        <w:t>服务</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sz w:val="24"/>
          <w:lang w:val="en-US" w:eastAsia="zh-CN"/>
        </w:rPr>
        <w:t>4、服务项目必须</w:t>
      </w:r>
      <w:r>
        <w:rPr>
          <w:rFonts w:hint="eastAsia" w:ascii="宋体" w:hAnsi="宋体"/>
          <w:sz w:val="24"/>
          <w:szCs w:val="24"/>
        </w:rPr>
        <w:t>明码标价，不得高于投标报价。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lang w:eastAsia="zh-CN"/>
        </w:rPr>
      </w:pPr>
      <w:r>
        <w:rPr>
          <w:rFonts w:hint="eastAsia"/>
          <w:sz w:val="24"/>
          <w:lang w:val="en-US" w:eastAsia="zh-CN"/>
        </w:rPr>
        <w:t>5、</w:t>
      </w:r>
      <w:r>
        <w:rPr>
          <w:rFonts w:hint="eastAsia" w:ascii="宋体" w:hAnsi="宋体"/>
          <w:sz w:val="24"/>
          <w:szCs w:val="24"/>
          <w:lang w:eastAsia="zh-CN"/>
        </w:rPr>
        <w:t>乙方</w:t>
      </w:r>
      <w:r>
        <w:rPr>
          <w:rFonts w:hint="eastAsia" w:ascii="宋体" w:hAnsi="宋体"/>
          <w:sz w:val="24"/>
          <w:szCs w:val="24"/>
        </w:rPr>
        <w:t>为满足服务活动要求所投入的</w:t>
      </w:r>
      <w:r>
        <w:rPr>
          <w:rFonts w:hint="eastAsia" w:ascii="宋体" w:hAnsi="宋体"/>
          <w:sz w:val="24"/>
          <w:szCs w:val="24"/>
          <w:lang w:eastAsia="zh-CN"/>
        </w:rPr>
        <w:t>一切</w:t>
      </w:r>
      <w:r>
        <w:rPr>
          <w:rFonts w:hint="eastAsia" w:ascii="宋体" w:hAnsi="宋体"/>
          <w:sz w:val="24"/>
          <w:szCs w:val="24"/>
        </w:rPr>
        <w:t>费用</w:t>
      </w:r>
      <w:r>
        <w:rPr>
          <w:rFonts w:hint="eastAsia" w:ascii="宋体" w:hAnsi="宋体"/>
          <w:sz w:val="24"/>
          <w:szCs w:val="24"/>
          <w:lang w:eastAsia="zh-CN"/>
        </w:rPr>
        <w:t>均</w:t>
      </w:r>
      <w:r>
        <w:rPr>
          <w:rFonts w:hint="eastAsia" w:ascii="宋体" w:hAnsi="宋体"/>
          <w:sz w:val="24"/>
          <w:szCs w:val="24"/>
        </w:rPr>
        <w:t>由</w:t>
      </w:r>
      <w:r>
        <w:rPr>
          <w:rFonts w:hint="eastAsia" w:ascii="宋体" w:hAnsi="宋体"/>
          <w:sz w:val="24"/>
          <w:szCs w:val="24"/>
          <w:lang w:eastAsia="zh-CN"/>
        </w:rPr>
        <w:t>乙方</w:t>
      </w:r>
      <w:r>
        <w:rPr>
          <w:rFonts w:hint="eastAsia" w:ascii="宋体" w:hAnsi="宋体"/>
          <w:sz w:val="24"/>
          <w:szCs w:val="24"/>
        </w:rPr>
        <w:t>承担</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rPr>
      </w:pPr>
      <w:r>
        <w:rPr>
          <w:rFonts w:hint="eastAsia"/>
          <w:sz w:val="24"/>
        </w:rPr>
        <w:t>校园理发室要求进行简单装修，投标时必须提交装修方案，中标后必须按照投标文件中的装修方案进行装修，装修方案要求布局合理、安全，材料符合国家安全规范，监控系统要求采用网络高清摄像头，做到全方位无死角，信息存储时间不少于30日，且要连接到</w:t>
      </w:r>
      <w:r>
        <w:rPr>
          <w:rFonts w:hint="eastAsia"/>
          <w:sz w:val="24"/>
          <w:lang w:eastAsia="zh-CN"/>
        </w:rPr>
        <w:t>甲方</w:t>
      </w:r>
      <w:r>
        <w:rPr>
          <w:rFonts w:hint="eastAsia"/>
          <w:sz w:val="24"/>
        </w:rPr>
        <w:t>指定电脑，调阅正常。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rPr>
      </w:pPr>
      <w:r>
        <w:rPr>
          <w:rFonts w:hint="eastAsia"/>
          <w:sz w:val="24"/>
          <w:lang w:eastAsia="zh-CN"/>
        </w:rPr>
        <w:t>乙方</w:t>
      </w:r>
      <w:r>
        <w:rPr>
          <w:rFonts w:hint="eastAsia"/>
          <w:sz w:val="24"/>
        </w:rPr>
        <w:t>负责对理发室（场所）进行统一设计装修方案，但不得改变建筑主体结构，必须符合国家水电设计规范。</w:t>
      </w:r>
      <w:r>
        <w:rPr>
          <w:rFonts w:hint="eastAsia"/>
          <w:sz w:val="24"/>
          <w:lang w:eastAsia="zh-CN"/>
        </w:rPr>
        <w:t>乙方</w:t>
      </w:r>
      <w:r>
        <w:rPr>
          <w:rFonts w:hint="eastAsia"/>
          <w:sz w:val="24"/>
        </w:rPr>
        <w:t>对理发室的环境布置、装修方案必须满足</w:t>
      </w:r>
      <w:r>
        <w:rPr>
          <w:rFonts w:hint="eastAsia"/>
          <w:sz w:val="24"/>
          <w:lang w:eastAsia="zh-CN"/>
        </w:rPr>
        <w:t>甲方</w:t>
      </w:r>
      <w:r>
        <w:rPr>
          <w:rFonts w:hint="eastAsia"/>
          <w:sz w:val="24"/>
        </w:rPr>
        <w:t>需求，符合国家规定，且符合校园文化育人、环境育人的要求。装修方案必须经</w:t>
      </w:r>
      <w:r>
        <w:rPr>
          <w:rFonts w:hint="eastAsia"/>
          <w:sz w:val="24"/>
          <w:lang w:eastAsia="zh-CN"/>
        </w:rPr>
        <w:t>甲方</w:t>
      </w:r>
      <w:r>
        <w:rPr>
          <w:rFonts w:hint="eastAsia"/>
          <w:sz w:val="24"/>
        </w:rPr>
        <w:t>书面审核通过后才能实施，否则</w:t>
      </w:r>
      <w:r>
        <w:rPr>
          <w:rFonts w:hint="eastAsia"/>
          <w:sz w:val="24"/>
          <w:lang w:eastAsia="zh-CN"/>
        </w:rPr>
        <w:t>甲方</w:t>
      </w:r>
      <w:r>
        <w:rPr>
          <w:rFonts w:hint="eastAsia"/>
          <w:sz w:val="24"/>
        </w:rPr>
        <w:t>有权要求</w:t>
      </w:r>
      <w:r>
        <w:rPr>
          <w:rFonts w:hint="eastAsia"/>
          <w:sz w:val="24"/>
          <w:lang w:eastAsia="zh-CN"/>
        </w:rPr>
        <w:t>乙方</w:t>
      </w:r>
      <w:r>
        <w:rPr>
          <w:rFonts w:hint="eastAsia"/>
          <w:sz w:val="24"/>
        </w:rPr>
        <w:t>拆除已经装修部分。</w:t>
      </w:r>
      <w:r>
        <w:rPr>
          <w:rFonts w:hint="eastAsia"/>
          <w:sz w:val="24"/>
          <w:lang w:eastAsia="zh-CN"/>
        </w:rPr>
        <w:t>甲方</w:t>
      </w:r>
      <w:r>
        <w:rPr>
          <w:rFonts w:hint="eastAsia"/>
          <w:sz w:val="24"/>
        </w:rPr>
        <w:t>对方案有提出修改和最终决定的权利，在整个装修过程中要严格接受</w:t>
      </w:r>
      <w:r>
        <w:rPr>
          <w:rFonts w:hint="eastAsia"/>
          <w:sz w:val="24"/>
          <w:lang w:eastAsia="zh-CN"/>
        </w:rPr>
        <w:t>甲方</w:t>
      </w:r>
      <w:r>
        <w:rPr>
          <w:rFonts w:hint="eastAsia"/>
          <w:sz w:val="24"/>
        </w:rPr>
        <w:t>的监管。但</w:t>
      </w:r>
      <w:r>
        <w:rPr>
          <w:rFonts w:hint="eastAsia"/>
          <w:sz w:val="24"/>
          <w:lang w:eastAsia="zh-CN"/>
        </w:rPr>
        <w:t>甲方</w:t>
      </w:r>
      <w:r>
        <w:rPr>
          <w:rFonts w:hint="eastAsia"/>
          <w:sz w:val="24"/>
        </w:rPr>
        <w:t>的审核不承担任何法律责任。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rPr>
        <w:t>装修方案包括但不限于铺设地板、墙面使用竹木纤维护墙板、局部立邦漆粉刷、天棚吊顶（含阳台部位）、安装3匹空调不少于1台、水电重新敷设线路、墙地面防霉防水处理、详细的理发设备安装方案、学生休息使用桌椅一套/间（座位数不低于3个）等。装修需要做到布局合理，美观大方，材料环保E1级及以上、防火B级及以上（必须在进场时提供同批次证明资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sz w:val="24"/>
          <w:lang w:eastAsia="zh-CN"/>
        </w:rPr>
        <w:t>乙方</w:t>
      </w:r>
      <w:r>
        <w:rPr>
          <w:rFonts w:hint="eastAsia"/>
          <w:sz w:val="24"/>
        </w:rPr>
        <w:t>全部负</w:t>
      </w:r>
      <w:r>
        <w:rPr>
          <w:rFonts w:hint="eastAsia" w:ascii="宋体" w:hAnsi="宋体"/>
          <w:sz w:val="24"/>
          <w:szCs w:val="24"/>
        </w:rPr>
        <w:t>责按照国家规范进行装修施工，装修（含设备安装等）过程中发生安全事故均由</w:t>
      </w:r>
      <w:r>
        <w:rPr>
          <w:rFonts w:hint="eastAsia" w:ascii="宋体" w:hAnsi="宋体"/>
          <w:sz w:val="24"/>
          <w:szCs w:val="24"/>
          <w:lang w:eastAsia="zh-CN"/>
        </w:rPr>
        <w:t>乙方</w:t>
      </w:r>
      <w:r>
        <w:rPr>
          <w:rFonts w:hint="eastAsia" w:ascii="宋体" w:hAnsi="宋体"/>
          <w:sz w:val="24"/>
          <w:szCs w:val="24"/>
        </w:rPr>
        <w:t>全部承担，装修过程中及服务期内</w:t>
      </w:r>
      <w:r>
        <w:rPr>
          <w:rFonts w:hint="eastAsia" w:ascii="宋体" w:hAnsi="宋体"/>
          <w:sz w:val="24"/>
          <w:szCs w:val="24"/>
          <w:lang w:eastAsia="zh-CN"/>
        </w:rPr>
        <w:t>乙方</w:t>
      </w:r>
      <w:r>
        <w:rPr>
          <w:rFonts w:hint="eastAsia" w:ascii="宋体" w:hAnsi="宋体"/>
          <w:sz w:val="24"/>
          <w:szCs w:val="24"/>
        </w:rPr>
        <w:t>不得对</w:t>
      </w:r>
      <w:r>
        <w:rPr>
          <w:rFonts w:hint="eastAsia" w:ascii="宋体" w:hAnsi="宋体"/>
          <w:sz w:val="24"/>
          <w:szCs w:val="24"/>
          <w:lang w:eastAsia="zh-CN"/>
        </w:rPr>
        <w:t>甲方</w:t>
      </w:r>
      <w:r>
        <w:rPr>
          <w:rFonts w:hint="eastAsia" w:ascii="宋体" w:hAnsi="宋体"/>
          <w:sz w:val="24"/>
          <w:szCs w:val="24"/>
        </w:rPr>
        <w:t>财物造成损失，否则原样恢复或按照2倍价格赔偿。</w:t>
      </w:r>
      <w:r>
        <w:rPr>
          <w:rFonts w:hint="eastAsia" w:ascii="宋体" w:hAnsi="宋体"/>
          <w:sz w:val="24"/>
          <w:szCs w:val="24"/>
          <w:lang w:eastAsia="zh-CN"/>
        </w:rPr>
        <w:t>乙方</w:t>
      </w:r>
      <w:r>
        <w:rPr>
          <w:rFonts w:hint="eastAsia" w:ascii="宋体" w:hAnsi="宋体"/>
          <w:sz w:val="24"/>
          <w:szCs w:val="24"/>
        </w:rPr>
        <w:t>在整个服务活动期间，必须保证</w:t>
      </w:r>
      <w:r>
        <w:rPr>
          <w:rFonts w:hint="eastAsia" w:ascii="宋体" w:hAnsi="宋体"/>
          <w:sz w:val="24"/>
          <w:szCs w:val="24"/>
          <w:lang w:eastAsia="zh-CN"/>
        </w:rPr>
        <w:t>甲方</w:t>
      </w:r>
      <w:r>
        <w:rPr>
          <w:rFonts w:hint="eastAsia" w:ascii="宋体" w:hAnsi="宋体"/>
          <w:sz w:val="24"/>
          <w:szCs w:val="24"/>
        </w:rPr>
        <w:t>所有资产的完好性，不得改变原设备及建筑物的使用性质或私下处置</w:t>
      </w:r>
      <w:r>
        <w:rPr>
          <w:rFonts w:hint="eastAsia" w:ascii="宋体" w:hAnsi="宋体"/>
          <w:sz w:val="24"/>
          <w:szCs w:val="24"/>
          <w:lang w:eastAsia="zh-CN"/>
        </w:rPr>
        <w:t>甲方</w:t>
      </w:r>
      <w:r>
        <w:rPr>
          <w:rFonts w:hint="eastAsia" w:ascii="宋体" w:hAnsi="宋体"/>
          <w:sz w:val="24"/>
          <w:szCs w:val="24"/>
        </w:rPr>
        <w:t>资产。</w:t>
      </w:r>
      <w:r>
        <w:rPr>
          <w:rFonts w:hint="eastAsia" w:ascii="宋体" w:hAnsi="宋体"/>
          <w:sz w:val="24"/>
          <w:szCs w:val="24"/>
          <w:lang w:eastAsia="zh-CN"/>
        </w:rPr>
        <w:t>乙方</w:t>
      </w:r>
      <w:r>
        <w:rPr>
          <w:rFonts w:hint="eastAsia" w:ascii="宋体" w:hAnsi="宋体"/>
          <w:sz w:val="24"/>
          <w:szCs w:val="24"/>
        </w:rPr>
        <w:t>需提前勘察现场，对现场存在不匹配或改善环境所需的水电改造（包括水电表安装）、装修等所需的相关费用自行在投标前进行测算，并在投标时自行综合考虑，不得以此对</w:t>
      </w:r>
      <w:r>
        <w:rPr>
          <w:rFonts w:hint="eastAsia" w:ascii="宋体" w:hAnsi="宋体"/>
          <w:sz w:val="24"/>
          <w:szCs w:val="24"/>
          <w:lang w:eastAsia="zh-CN"/>
        </w:rPr>
        <w:t>甲方</w:t>
      </w:r>
      <w:r>
        <w:rPr>
          <w:rFonts w:hint="eastAsia" w:ascii="宋体" w:hAnsi="宋体"/>
          <w:sz w:val="24"/>
          <w:szCs w:val="24"/>
        </w:rPr>
        <w:t>提出任何诉求。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lang w:eastAsia="zh-CN"/>
        </w:rPr>
      </w:pPr>
      <w:r>
        <w:rPr>
          <w:rFonts w:hint="eastAsia" w:ascii="宋体" w:hAnsi="宋体"/>
          <w:sz w:val="24"/>
          <w:szCs w:val="24"/>
          <w:lang w:eastAsia="zh-CN"/>
        </w:rPr>
        <w:t>理发室所使用的设备必须提供合格证明材料，经常性检修，确保能安全使用。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eastAsia="zh-CN"/>
        </w:rPr>
        <w:t>乙方必须保证按照约定提供服务，不得</w:t>
      </w:r>
      <w:r>
        <w:rPr>
          <w:rFonts w:hint="eastAsia" w:ascii="宋体" w:hAnsi="宋体"/>
          <w:sz w:val="24"/>
          <w:szCs w:val="24"/>
        </w:rPr>
        <w:t>影响</w:t>
      </w:r>
      <w:r>
        <w:rPr>
          <w:rFonts w:hint="eastAsia" w:ascii="宋体" w:hAnsi="宋体"/>
          <w:sz w:val="24"/>
          <w:szCs w:val="24"/>
          <w:lang w:eastAsia="zh-CN"/>
        </w:rPr>
        <w:t>甲方师生</w:t>
      </w:r>
      <w:r>
        <w:rPr>
          <w:rFonts w:hint="eastAsia" w:ascii="宋体" w:hAnsi="宋体"/>
          <w:sz w:val="24"/>
          <w:szCs w:val="24"/>
        </w:rPr>
        <w:t>正常的生活秩序</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lang w:val="en-US" w:eastAsia="zh-CN"/>
        </w:rPr>
        <w:t>7</w:t>
      </w:r>
      <w:r>
        <w:rPr>
          <w:rFonts w:hint="eastAsia"/>
          <w:sz w:val="24"/>
        </w:rPr>
        <w:t>、</w:t>
      </w:r>
      <w:r>
        <w:rPr>
          <w:rFonts w:hint="eastAsia"/>
          <w:sz w:val="24"/>
          <w:lang w:eastAsia="zh-CN"/>
        </w:rPr>
        <w:t>乙方</w:t>
      </w:r>
      <w:r>
        <w:rPr>
          <w:rFonts w:hint="eastAsia"/>
          <w:sz w:val="24"/>
        </w:rPr>
        <w:t>在整个服务活动期间，必须保证</w:t>
      </w:r>
      <w:r>
        <w:rPr>
          <w:rFonts w:hint="eastAsia"/>
          <w:sz w:val="24"/>
          <w:lang w:eastAsia="zh-CN"/>
        </w:rPr>
        <w:t>甲方</w:t>
      </w:r>
      <w:r>
        <w:rPr>
          <w:rFonts w:hint="eastAsia"/>
          <w:sz w:val="24"/>
        </w:rPr>
        <w:t>所有资产的完好性，不得改变原设备及建筑物的使用性质或任意处置</w:t>
      </w:r>
      <w:r>
        <w:rPr>
          <w:rFonts w:hint="eastAsia"/>
          <w:sz w:val="24"/>
          <w:lang w:eastAsia="zh-CN"/>
        </w:rPr>
        <w:t>甲方</w:t>
      </w:r>
      <w:r>
        <w:rPr>
          <w:rFonts w:hint="eastAsia"/>
          <w:sz w:val="24"/>
        </w:rPr>
        <w:t>资产。</w:t>
      </w:r>
      <w:r>
        <w:rPr>
          <w:rFonts w:hint="eastAsia" w:ascii="宋体" w:hAnsi="宋体"/>
          <w:sz w:val="24"/>
          <w:szCs w:val="24"/>
          <w:lang w:eastAsia="zh-CN"/>
        </w:rPr>
        <w:t>乙方</w:t>
      </w:r>
      <w:r>
        <w:rPr>
          <w:rFonts w:hint="eastAsia" w:ascii="宋体" w:hAnsi="宋体"/>
          <w:sz w:val="24"/>
          <w:szCs w:val="24"/>
        </w:rPr>
        <w:t>负责设备和设施的管理与保养、维修，确保使用安全，费用由</w:t>
      </w:r>
      <w:r>
        <w:rPr>
          <w:rFonts w:hint="eastAsia" w:ascii="宋体" w:hAnsi="宋体"/>
          <w:sz w:val="24"/>
          <w:szCs w:val="24"/>
          <w:lang w:eastAsia="zh-CN"/>
        </w:rPr>
        <w:t>乙方</w:t>
      </w:r>
      <w:r>
        <w:rPr>
          <w:rFonts w:hint="eastAsia" w:ascii="宋体" w:hAnsi="宋体"/>
          <w:sz w:val="24"/>
          <w:szCs w:val="24"/>
        </w:rPr>
        <w:t>自行承担。合同期满时</w:t>
      </w:r>
      <w:r>
        <w:rPr>
          <w:rFonts w:hint="eastAsia" w:ascii="宋体" w:hAnsi="宋体"/>
          <w:sz w:val="24"/>
          <w:szCs w:val="24"/>
          <w:lang w:eastAsia="zh-CN"/>
        </w:rPr>
        <w:t>乙方</w:t>
      </w:r>
      <w:r>
        <w:rPr>
          <w:rFonts w:hint="eastAsia" w:ascii="宋体" w:hAnsi="宋体"/>
          <w:sz w:val="24"/>
          <w:szCs w:val="24"/>
        </w:rPr>
        <w:t>要保证所有设备和设施完好无损，运行正常，如有缺损</w:t>
      </w:r>
      <w:r>
        <w:rPr>
          <w:rFonts w:hint="eastAsia" w:ascii="宋体" w:hAnsi="宋体"/>
          <w:sz w:val="24"/>
          <w:szCs w:val="24"/>
          <w:lang w:eastAsia="zh-CN"/>
        </w:rPr>
        <w:t>乙方</w:t>
      </w:r>
      <w:r>
        <w:rPr>
          <w:rFonts w:hint="eastAsia" w:ascii="宋体" w:hAnsi="宋体"/>
          <w:sz w:val="24"/>
          <w:szCs w:val="24"/>
        </w:rPr>
        <w:t>须承担经济赔偿</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8</w:t>
      </w:r>
      <w:r>
        <w:rPr>
          <w:rFonts w:hint="eastAsia"/>
          <w:sz w:val="24"/>
        </w:rPr>
        <w:t>、</w:t>
      </w:r>
      <w:r>
        <w:rPr>
          <w:rFonts w:hint="eastAsia"/>
          <w:sz w:val="24"/>
          <w:lang w:eastAsia="zh-CN"/>
        </w:rPr>
        <w:t>甲方</w:t>
      </w:r>
      <w:r>
        <w:rPr>
          <w:rFonts w:hint="eastAsia" w:ascii="宋体" w:hAnsi="宋体"/>
          <w:sz w:val="24"/>
          <w:szCs w:val="24"/>
        </w:rPr>
        <w:t>有偿提供水、电等</w:t>
      </w:r>
      <w:r>
        <w:rPr>
          <w:rFonts w:hint="eastAsia" w:ascii="宋体" w:hAnsi="宋体"/>
          <w:sz w:val="24"/>
          <w:szCs w:val="24"/>
          <w:lang w:eastAsia="zh-CN"/>
        </w:rPr>
        <w:t>（仅提供水电接口）</w:t>
      </w:r>
      <w:r>
        <w:rPr>
          <w:rFonts w:hint="eastAsia" w:ascii="宋体" w:hAnsi="宋体"/>
          <w:sz w:val="24"/>
          <w:szCs w:val="24"/>
        </w:rPr>
        <w:t>，水、电按地方政府价格标准收费，水、电费用按月结算</w:t>
      </w:r>
      <w:r>
        <w:rPr>
          <w:rFonts w:hint="eastAsia" w:ascii="宋体" w:hAnsi="宋体"/>
          <w:sz w:val="24"/>
          <w:szCs w:val="24"/>
          <w:lang w:eastAsia="zh-CN"/>
        </w:rPr>
        <w:t>（结算办法服从甲方要求）</w:t>
      </w:r>
      <w:r>
        <w:rPr>
          <w:rFonts w:hint="eastAsia" w:ascii="宋体" w:hAnsi="宋体"/>
          <w:sz w:val="24"/>
          <w:szCs w:val="24"/>
        </w:rPr>
        <w:t>；水电收费标准随当地政府调价而相应调整。</w:t>
      </w:r>
      <w:r>
        <w:rPr>
          <w:rFonts w:hint="eastAsia" w:ascii="宋体" w:hAnsi="宋体"/>
          <w:sz w:val="24"/>
          <w:szCs w:val="24"/>
          <w:lang w:eastAsia="zh-CN"/>
        </w:rPr>
        <w:t>投标人必须提供下表。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lang w:eastAsia="zh-CN"/>
        </w:rPr>
        <w:t>《理发室拟</w:t>
      </w:r>
      <w:r>
        <w:rPr>
          <w:rFonts w:hint="eastAsia"/>
          <w:sz w:val="24"/>
        </w:rPr>
        <w:t>用水用电设备一览表</w:t>
      </w:r>
      <w:r>
        <w:rPr>
          <w:sz w:val="24"/>
        </w:rPr>
        <w:t xml:space="preserve"> </w:t>
      </w:r>
      <w:r>
        <w:rPr>
          <w:rFonts w:hint="eastAsia"/>
          <w:sz w:val="24"/>
          <w:lang w:eastAsia="zh-CN"/>
        </w:rPr>
        <w:t>》</w:t>
      </w:r>
    </w:p>
    <w:tbl>
      <w:tblPr>
        <w:tblStyle w:val="18"/>
        <w:tblpPr w:leftFromText="180" w:rightFromText="180" w:vertAnchor="text" w:horzAnchor="page" w:tblpXSpec="center" w:tblpY="78"/>
        <w:tblOverlap w:val="never"/>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10"/>
        <w:gridCol w:w="780"/>
        <w:gridCol w:w="1447"/>
        <w:gridCol w:w="1705"/>
        <w:gridCol w:w="1834"/>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序号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设备名称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数量</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功率</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总功率</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是否节能</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1</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2</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3</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4</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762"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lang w:val="en-US" w:eastAsia="zh-CN"/>
              </w:rPr>
              <w:t>合   计</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、无论什么理由，</w:t>
      </w:r>
      <w:r>
        <w:rPr>
          <w:rFonts w:hint="eastAsia" w:ascii="宋体" w:hAnsi="宋体"/>
          <w:sz w:val="24"/>
          <w:szCs w:val="24"/>
          <w:lang w:eastAsia="zh-CN"/>
        </w:rPr>
        <w:t>甲方</w:t>
      </w:r>
      <w:r>
        <w:rPr>
          <w:rFonts w:hint="eastAsia" w:ascii="宋体" w:hAnsi="宋体"/>
          <w:sz w:val="24"/>
          <w:szCs w:val="24"/>
        </w:rPr>
        <w:t>都不为</w:t>
      </w:r>
      <w:r>
        <w:rPr>
          <w:rFonts w:hint="eastAsia" w:ascii="宋体" w:hAnsi="宋体"/>
          <w:sz w:val="24"/>
          <w:szCs w:val="24"/>
          <w:lang w:eastAsia="zh-CN"/>
        </w:rPr>
        <w:t>乙方</w:t>
      </w:r>
      <w:r>
        <w:rPr>
          <w:rFonts w:hint="eastAsia" w:ascii="宋体" w:hAnsi="宋体"/>
          <w:sz w:val="24"/>
          <w:szCs w:val="24"/>
        </w:rPr>
        <w:t>及其员工提供宿舍，</w:t>
      </w:r>
      <w:r>
        <w:rPr>
          <w:rFonts w:hint="eastAsia" w:ascii="宋体" w:hAnsi="宋体"/>
          <w:sz w:val="24"/>
          <w:szCs w:val="24"/>
          <w:lang w:eastAsia="zh-CN"/>
        </w:rPr>
        <w:t>乙方</w:t>
      </w:r>
      <w:r>
        <w:rPr>
          <w:rFonts w:hint="eastAsia" w:ascii="宋体" w:hAnsi="宋体"/>
          <w:sz w:val="24"/>
          <w:szCs w:val="24"/>
        </w:rPr>
        <w:t>不得以任何理由在承包场所或房屋内安置床铺或住宿，也不得作为制餐场所。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eastAsia="zh-CN"/>
        </w:rPr>
        <w:t>乙方服务期间</w:t>
      </w:r>
      <w:r>
        <w:rPr>
          <w:rFonts w:hint="eastAsia" w:ascii="宋体" w:hAnsi="宋体"/>
          <w:sz w:val="24"/>
          <w:szCs w:val="24"/>
        </w:rPr>
        <w:t>的安全责任</w:t>
      </w:r>
      <w:r>
        <w:rPr>
          <w:rFonts w:hint="eastAsia" w:ascii="宋体" w:hAnsi="宋体"/>
          <w:sz w:val="24"/>
          <w:szCs w:val="24"/>
          <w:lang w:eastAsia="zh-CN"/>
        </w:rPr>
        <w:t>均</w:t>
      </w:r>
      <w:r>
        <w:rPr>
          <w:rFonts w:hint="eastAsia" w:ascii="宋体" w:hAnsi="宋体"/>
          <w:sz w:val="24"/>
          <w:szCs w:val="24"/>
        </w:rPr>
        <w:t>由</w:t>
      </w:r>
      <w:r>
        <w:rPr>
          <w:rFonts w:hint="eastAsia" w:ascii="宋体" w:hAnsi="宋体"/>
          <w:sz w:val="24"/>
          <w:szCs w:val="24"/>
          <w:lang w:eastAsia="zh-CN"/>
        </w:rPr>
        <w:t>乙方</w:t>
      </w:r>
      <w:r>
        <w:rPr>
          <w:rFonts w:hint="eastAsia" w:ascii="宋体" w:hAnsi="宋体"/>
          <w:sz w:val="24"/>
          <w:szCs w:val="24"/>
        </w:rPr>
        <w:t>自行承担</w:t>
      </w:r>
      <w:r>
        <w:rPr>
          <w:rFonts w:hint="eastAsia" w:ascii="宋体" w:hAnsi="宋体"/>
          <w:sz w:val="24"/>
          <w:szCs w:val="24"/>
          <w:lang w:eastAsia="zh-CN"/>
        </w:rPr>
        <w:t>，与甲方无关</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sz w:val="24"/>
          <w:szCs w:val="24"/>
        </w:rPr>
      </w:pPr>
      <w:r>
        <w:rPr>
          <w:rFonts w:hint="eastAsia" w:ascii="宋体" w:hAnsi="宋体"/>
          <w:b/>
          <w:sz w:val="24"/>
          <w:szCs w:val="24"/>
          <w:lang w:eastAsia="zh-CN"/>
        </w:rPr>
        <w:t>五</w:t>
      </w:r>
      <w:r>
        <w:rPr>
          <w:rFonts w:hint="eastAsia" w:ascii="宋体" w:hAnsi="宋体"/>
          <w:b/>
          <w:sz w:val="24"/>
          <w:szCs w:val="24"/>
        </w:rPr>
        <w:t>、考核细则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乙方不服从或未能按照</w:t>
      </w:r>
      <w:r>
        <w:rPr>
          <w:rFonts w:hint="eastAsia" w:ascii="宋体" w:hAnsi="宋体"/>
          <w:sz w:val="24"/>
          <w:szCs w:val="24"/>
        </w:rPr>
        <w:t>卫生防疫等相关</w:t>
      </w:r>
      <w:r>
        <w:rPr>
          <w:rFonts w:hint="eastAsia" w:ascii="宋体" w:hAnsi="宋体"/>
          <w:sz w:val="24"/>
          <w:szCs w:val="24"/>
          <w:lang w:eastAsia="zh-CN"/>
        </w:rPr>
        <w:t>行政</w:t>
      </w:r>
      <w:r>
        <w:rPr>
          <w:rFonts w:hint="eastAsia" w:ascii="宋体" w:hAnsi="宋体"/>
          <w:sz w:val="24"/>
          <w:szCs w:val="24"/>
        </w:rPr>
        <w:t>职能管理部门的检查、监督</w:t>
      </w:r>
      <w:r>
        <w:rPr>
          <w:rFonts w:hint="eastAsia" w:ascii="宋体" w:hAnsi="宋体"/>
          <w:sz w:val="24"/>
          <w:szCs w:val="24"/>
          <w:lang w:eastAsia="zh-CN"/>
        </w:rPr>
        <w:t>管理的，</w:t>
      </w:r>
      <w:r>
        <w:rPr>
          <w:rFonts w:hint="eastAsia" w:ascii="宋体" w:hAnsi="宋体"/>
          <w:sz w:val="24"/>
          <w:szCs w:val="24"/>
        </w:rPr>
        <w:t>每次对</w:t>
      </w:r>
      <w:r>
        <w:rPr>
          <w:rFonts w:hint="eastAsia" w:ascii="宋体" w:hAnsi="宋体"/>
          <w:sz w:val="24"/>
          <w:szCs w:val="24"/>
          <w:lang w:eastAsia="zh-CN"/>
        </w:rPr>
        <w:t>乙方</w:t>
      </w:r>
      <w:r>
        <w:rPr>
          <w:rFonts w:hint="eastAsia" w:ascii="宋体" w:hAnsi="宋体"/>
          <w:sz w:val="24"/>
          <w:szCs w:val="24"/>
        </w:rPr>
        <w:t>罚款1000元</w:t>
      </w:r>
      <w:r>
        <w:rPr>
          <w:rFonts w:hint="eastAsia" w:ascii="宋体" w:hAnsi="宋体"/>
          <w:sz w:val="24"/>
          <w:szCs w:val="24"/>
          <w:lang w:eastAsia="zh-CN"/>
        </w:rPr>
        <w:t>；</w:t>
      </w:r>
      <w:r>
        <w:rPr>
          <w:rFonts w:hint="eastAsia" w:ascii="宋体" w:hAnsi="宋体"/>
          <w:sz w:val="24"/>
          <w:szCs w:val="24"/>
        </w:rPr>
        <w:t>达到两次解除合同。从业人员</w:t>
      </w:r>
      <w:r>
        <w:rPr>
          <w:rFonts w:hint="eastAsia" w:ascii="宋体" w:hAnsi="宋体"/>
          <w:sz w:val="24"/>
          <w:szCs w:val="24"/>
          <w:lang w:eastAsia="zh-CN"/>
        </w:rPr>
        <w:t>未办理</w:t>
      </w:r>
      <w:r>
        <w:rPr>
          <w:rFonts w:hint="eastAsia" w:ascii="宋体" w:hAnsi="宋体"/>
          <w:sz w:val="24"/>
          <w:szCs w:val="24"/>
        </w:rPr>
        <w:t>健康证</w:t>
      </w:r>
      <w:r>
        <w:rPr>
          <w:rFonts w:hint="eastAsia" w:ascii="宋体" w:hAnsi="宋体"/>
          <w:sz w:val="24"/>
          <w:szCs w:val="24"/>
          <w:lang w:eastAsia="zh-CN"/>
        </w:rPr>
        <w:t>就</w:t>
      </w:r>
      <w:r>
        <w:rPr>
          <w:rFonts w:hint="eastAsia" w:ascii="宋体" w:hAnsi="宋体"/>
          <w:sz w:val="24"/>
          <w:szCs w:val="24"/>
        </w:rPr>
        <w:t>上岗</w:t>
      </w:r>
      <w:r>
        <w:rPr>
          <w:rFonts w:hint="eastAsia" w:ascii="宋体" w:hAnsi="宋体"/>
          <w:sz w:val="24"/>
          <w:szCs w:val="24"/>
          <w:lang w:eastAsia="zh-CN"/>
        </w:rPr>
        <w:t>的，</w:t>
      </w:r>
      <w:r>
        <w:rPr>
          <w:rFonts w:hint="eastAsia" w:ascii="宋体" w:hAnsi="宋体"/>
          <w:sz w:val="24"/>
          <w:szCs w:val="24"/>
        </w:rPr>
        <w:t>每人次罚款200元。</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sz w:val="24"/>
          <w:szCs w:val="24"/>
        </w:rPr>
      </w:pPr>
      <w:r>
        <w:rPr>
          <w:rFonts w:hint="eastAsia" w:ascii="宋体" w:hAnsi="宋体"/>
          <w:sz w:val="24"/>
          <w:szCs w:val="24"/>
        </w:rPr>
        <w:t xml:space="preserve">2. </w:t>
      </w:r>
      <w:r>
        <w:rPr>
          <w:rFonts w:hint="eastAsia" w:ascii="宋体" w:hAnsi="宋体"/>
          <w:sz w:val="24"/>
          <w:szCs w:val="24"/>
          <w:lang w:eastAsia="zh-CN"/>
        </w:rPr>
        <w:t>乙方</w:t>
      </w:r>
      <w:r>
        <w:rPr>
          <w:rFonts w:hint="eastAsia" w:ascii="宋体" w:hAnsi="宋体"/>
          <w:sz w:val="24"/>
          <w:szCs w:val="24"/>
        </w:rPr>
        <w:t>为相应服务区域内法定的第一安全责任人，必须无条件接受学校管理部门的检查、监督</w:t>
      </w:r>
      <w:r>
        <w:rPr>
          <w:rFonts w:hint="eastAsia" w:ascii="宋体" w:hAnsi="宋体"/>
          <w:sz w:val="24"/>
          <w:szCs w:val="24"/>
          <w:lang w:eastAsia="zh-CN"/>
        </w:rPr>
        <w:t>，</w:t>
      </w:r>
      <w:r>
        <w:rPr>
          <w:rFonts w:hint="eastAsia" w:ascii="宋体" w:hAnsi="宋体"/>
          <w:sz w:val="24"/>
          <w:szCs w:val="24"/>
        </w:rPr>
        <w:t>否则每次对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200-</w:t>
      </w:r>
      <w:r>
        <w:rPr>
          <w:rFonts w:hint="eastAsia" w:ascii="宋体" w:hAnsi="宋体"/>
          <w:sz w:val="24"/>
          <w:szCs w:val="24"/>
        </w:rPr>
        <w:t>1000元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r>
        <w:rPr>
          <w:rFonts w:hint="eastAsia" w:ascii="宋体" w:hAnsi="宋体"/>
          <w:sz w:val="24"/>
          <w:szCs w:val="24"/>
        </w:rPr>
        <w:t>达到三次解除合同</w:t>
      </w:r>
      <w:r>
        <w:rPr>
          <w:rFonts w:hint="eastAsia" w:ascii="宋体" w:hAnsi="宋体"/>
          <w:sz w:val="24"/>
          <w:szCs w:val="24"/>
          <w:lang w:eastAsia="zh-CN"/>
        </w:rPr>
        <w:t>；乙方</w:t>
      </w:r>
      <w:r>
        <w:rPr>
          <w:rFonts w:hint="eastAsia" w:ascii="宋体" w:hAnsi="宋体"/>
          <w:sz w:val="24"/>
          <w:szCs w:val="24"/>
        </w:rPr>
        <w:t>在服务过程中服务场所内外环境达不到卫生要求的</w:t>
      </w:r>
      <w:r>
        <w:rPr>
          <w:rFonts w:hint="eastAsia" w:ascii="宋体" w:hAnsi="宋体"/>
          <w:sz w:val="24"/>
          <w:szCs w:val="24"/>
          <w:lang w:eastAsia="zh-CN"/>
        </w:rPr>
        <w:t>，每次</w:t>
      </w:r>
      <w:r>
        <w:rPr>
          <w:rFonts w:hint="eastAsia" w:ascii="宋体" w:hAnsi="宋体"/>
          <w:sz w:val="24"/>
          <w:szCs w:val="24"/>
        </w:rPr>
        <w:t>罚款200元</w:t>
      </w:r>
      <w:r>
        <w:rPr>
          <w:rFonts w:hint="eastAsia" w:ascii="宋体" w:hAnsi="宋体"/>
          <w:sz w:val="24"/>
          <w:szCs w:val="24"/>
          <w:lang w:eastAsia="zh-CN"/>
        </w:rPr>
        <w:t>；</w:t>
      </w:r>
      <w:r>
        <w:rPr>
          <w:rFonts w:hint="eastAsia" w:ascii="宋体" w:hAnsi="宋体"/>
          <w:sz w:val="24"/>
          <w:szCs w:val="24"/>
        </w:rPr>
        <w:t>从业人员有纹身</w:t>
      </w:r>
      <w:r>
        <w:rPr>
          <w:rFonts w:hint="eastAsia" w:ascii="宋体" w:hAnsi="宋体"/>
          <w:sz w:val="24"/>
          <w:szCs w:val="24"/>
          <w:lang w:eastAsia="zh-CN"/>
        </w:rPr>
        <w:t>或</w:t>
      </w:r>
      <w:r>
        <w:rPr>
          <w:rFonts w:hint="eastAsia" w:ascii="宋体" w:hAnsi="宋体"/>
          <w:sz w:val="24"/>
          <w:szCs w:val="24"/>
        </w:rPr>
        <w:t>穿奇装异服</w:t>
      </w:r>
      <w:r>
        <w:rPr>
          <w:rFonts w:hint="eastAsia" w:ascii="宋体" w:hAnsi="宋体"/>
          <w:sz w:val="24"/>
          <w:szCs w:val="24"/>
          <w:lang w:eastAsia="zh-CN"/>
        </w:rPr>
        <w:t>或言行举止不文明的，每次</w:t>
      </w:r>
      <w:r>
        <w:rPr>
          <w:rFonts w:hint="eastAsia" w:ascii="宋体" w:hAnsi="宋体"/>
          <w:sz w:val="24"/>
          <w:szCs w:val="24"/>
        </w:rPr>
        <w:t>罚款200元</w:t>
      </w:r>
      <w:r>
        <w:rPr>
          <w:rFonts w:hint="eastAsia" w:ascii="宋体" w:hAnsi="宋体"/>
          <w:sz w:val="24"/>
          <w:szCs w:val="24"/>
          <w:lang w:eastAsia="zh-CN"/>
        </w:rPr>
        <w:t>；</w:t>
      </w:r>
      <w:r>
        <w:rPr>
          <w:rFonts w:hint="eastAsia" w:ascii="宋体" w:hAnsi="宋体"/>
          <w:sz w:val="24"/>
          <w:szCs w:val="24"/>
        </w:rPr>
        <w:t>凡工作人员与师生员工发生纠纷</w:t>
      </w:r>
      <w:r>
        <w:rPr>
          <w:rFonts w:hint="eastAsia" w:ascii="宋体" w:hAnsi="宋体"/>
          <w:sz w:val="24"/>
          <w:szCs w:val="24"/>
          <w:lang w:eastAsia="zh-CN"/>
        </w:rPr>
        <w:t>的</w:t>
      </w:r>
      <w:r>
        <w:rPr>
          <w:rFonts w:hint="eastAsia" w:ascii="宋体" w:hAnsi="宋体"/>
          <w:sz w:val="24"/>
          <w:szCs w:val="24"/>
        </w:rPr>
        <w:t>，</w:t>
      </w:r>
      <w:r>
        <w:rPr>
          <w:rFonts w:hint="eastAsia" w:ascii="宋体" w:hAnsi="宋体"/>
          <w:sz w:val="24"/>
          <w:szCs w:val="24"/>
          <w:lang w:eastAsia="zh-CN"/>
        </w:rPr>
        <w:t>乙方</w:t>
      </w:r>
      <w:r>
        <w:rPr>
          <w:rFonts w:hint="eastAsia" w:ascii="宋体" w:hAnsi="宋体"/>
          <w:sz w:val="24"/>
          <w:szCs w:val="24"/>
        </w:rPr>
        <w:t>无条件服从学校处理结果，违反一次罚款</w:t>
      </w:r>
      <w:r>
        <w:rPr>
          <w:rFonts w:hint="eastAsia" w:ascii="宋体" w:hAnsi="宋体"/>
          <w:sz w:val="24"/>
          <w:szCs w:val="24"/>
          <w:lang w:val="en-US" w:eastAsia="zh-CN"/>
        </w:rPr>
        <w:t>200-</w:t>
      </w:r>
      <w:r>
        <w:rPr>
          <w:rFonts w:hint="eastAsia" w:ascii="宋体" w:hAnsi="宋体"/>
          <w:sz w:val="24"/>
          <w:szCs w:val="24"/>
        </w:rPr>
        <w:t>1000元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ascii="宋体" w:hAnsi="宋体"/>
          <w:sz w:val="24"/>
          <w:szCs w:val="24"/>
        </w:rPr>
      </w:pPr>
      <w:r>
        <w:rPr>
          <w:rFonts w:hint="eastAsia" w:ascii="宋体" w:hAnsi="宋体"/>
          <w:sz w:val="24"/>
          <w:szCs w:val="24"/>
        </w:rPr>
        <w:t xml:space="preserve"> 3.</w:t>
      </w:r>
      <w:r>
        <w:rPr>
          <w:rFonts w:ascii="宋体" w:hAnsi="宋体"/>
          <w:sz w:val="24"/>
          <w:szCs w:val="24"/>
        </w:rPr>
        <w:t xml:space="preserve"> </w:t>
      </w:r>
      <w:r>
        <w:rPr>
          <w:rFonts w:hint="eastAsia" w:ascii="宋体" w:hAnsi="宋体"/>
          <w:sz w:val="24"/>
          <w:szCs w:val="24"/>
          <w:lang w:eastAsia="zh-CN"/>
        </w:rPr>
        <w:t>乙方</w:t>
      </w:r>
      <w:r>
        <w:rPr>
          <w:rFonts w:hint="eastAsia" w:ascii="宋体" w:hAnsi="宋体"/>
          <w:sz w:val="24"/>
          <w:szCs w:val="24"/>
        </w:rPr>
        <w:t>自行组织服务，不得提供投标项目之外的其他服务项目。</w:t>
      </w:r>
      <w:r>
        <w:rPr>
          <w:rFonts w:hint="eastAsia" w:ascii="宋体" w:hAnsi="宋体"/>
          <w:sz w:val="24"/>
          <w:szCs w:val="24"/>
          <w:lang w:eastAsia="zh-CN"/>
        </w:rPr>
        <w:t>乙方</w:t>
      </w:r>
      <w:r>
        <w:rPr>
          <w:rFonts w:hint="eastAsia" w:ascii="宋体" w:hAnsi="宋体"/>
          <w:sz w:val="24"/>
          <w:szCs w:val="24"/>
        </w:rPr>
        <w:t>超出服务范围、提供假冒伪劣产品或三无产品，学校有权没收超范围服务的物品，并按每次对</w:t>
      </w:r>
      <w:r>
        <w:rPr>
          <w:rFonts w:hint="eastAsia" w:ascii="宋体" w:hAnsi="宋体"/>
          <w:sz w:val="24"/>
          <w:szCs w:val="24"/>
          <w:lang w:eastAsia="zh-CN"/>
        </w:rPr>
        <w:t>乙方</w:t>
      </w:r>
      <w:r>
        <w:rPr>
          <w:rFonts w:hint="eastAsia" w:ascii="宋体" w:hAnsi="宋体"/>
          <w:sz w:val="24"/>
          <w:szCs w:val="24"/>
        </w:rPr>
        <w:t>罚款1000元。</w:t>
      </w:r>
      <w:r>
        <w:rPr>
          <w:rFonts w:hint="eastAsia" w:ascii="宋体" w:hAnsi="宋体"/>
          <w:sz w:val="24"/>
          <w:szCs w:val="24"/>
          <w:lang w:eastAsia="zh-CN"/>
        </w:rPr>
        <w:t>乙方</w:t>
      </w:r>
      <w:r>
        <w:rPr>
          <w:rFonts w:hint="eastAsia" w:ascii="宋体" w:hAnsi="宋体"/>
          <w:sz w:val="24"/>
          <w:szCs w:val="24"/>
        </w:rPr>
        <w:t>在服务过程中不得提供办理会员卡服务，违反一次罚款1000元。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 xml:space="preserve">4. </w:t>
      </w:r>
      <w:r>
        <w:rPr>
          <w:rFonts w:hint="eastAsia" w:ascii="宋体" w:hAnsi="宋体"/>
          <w:sz w:val="24"/>
          <w:szCs w:val="24"/>
          <w:lang w:eastAsia="zh-CN"/>
        </w:rPr>
        <w:t>乙方</w:t>
      </w:r>
      <w:r>
        <w:rPr>
          <w:rFonts w:hint="eastAsia" w:ascii="宋体" w:hAnsi="宋体"/>
          <w:sz w:val="24"/>
          <w:szCs w:val="24"/>
        </w:rPr>
        <w:t>应以师生服务为宗旨，依法守法服务；明码标价，不得高于投标报价。</w:t>
      </w:r>
      <w:r>
        <w:rPr>
          <w:rFonts w:hint="eastAsia" w:ascii="宋体" w:hAnsi="宋体"/>
          <w:sz w:val="24"/>
          <w:szCs w:val="24"/>
          <w:lang w:eastAsia="zh-CN"/>
        </w:rPr>
        <w:t>乙方</w:t>
      </w:r>
      <w:r>
        <w:rPr>
          <w:rFonts w:hint="eastAsia" w:ascii="宋体" w:hAnsi="宋体"/>
          <w:sz w:val="24"/>
          <w:szCs w:val="24"/>
        </w:rPr>
        <w:t>需做好明码标价，价格不高于</w:t>
      </w:r>
      <w:r>
        <w:rPr>
          <w:rFonts w:hint="eastAsia" w:ascii="宋体" w:hAnsi="宋体"/>
          <w:sz w:val="24"/>
          <w:szCs w:val="24"/>
          <w:lang w:eastAsia="zh-CN"/>
        </w:rPr>
        <w:t>乙方</w:t>
      </w:r>
      <w:r>
        <w:rPr>
          <w:rFonts w:hint="eastAsia" w:ascii="宋体" w:hAnsi="宋体"/>
          <w:sz w:val="24"/>
          <w:szCs w:val="24"/>
        </w:rPr>
        <w:t>投标报价，凡违反者对</w:t>
      </w:r>
      <w:r>
        <w:rPr>
          <w:rFonts w:hint="eastAsia" w:ascii="宋体" w:hAnsi="宋体"/>
          <w:sz w:val="24"/>
          <w:szCs w:val="24"/>
          <w:lang w:eastAsia="zh-CN"/>
        </w:rPr>
        <w:t>乙方</w:t>
      </w:r>
      <w:r>
        <w:rPr>
          <w:rFonts w:hint="eastAsia" w:ascii="宋体" w:hAnsi="宋体"/>
          <w:sz w:val="24"/>
          <w:szCs w:val="24"/>
        </w:rPr>
        <w:t>罚款1000元，且责令改正</w:t>
      </w:r>
      <w:r>
        <w:rPr>
          <w:rFonts w:hint="eastAsia" w:ascii="宋体" w:hAnsi="宋体"/>
          <w:sz w:val="24"/>
          <w:szCs w:val="24"/>
          <w:lang w:eastAsia="zh-CN"/>
        </w:rPr>
        <w:t>；</w:t>
      </w:r>
      <w:r>
        <w:rPr>
          <w:rFonts w:hint="eastAsia" w:ascii="宋体" w:hAnsi="宋体"/>
          <w:sz w:val="24"/>
          <w:szCs w:val="24"/>
        </w:rPr>
        <w:t>达到三次解除合同。</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 xml:space="preserve">5. </w:t>
      </w:r>
      <w:r>
        <w:rPr>
          <w:rFonts w:hint="eastAsia" w:ascii="宋体" w:hAnsi="宋体"/>
          <w:sz w:val="24"/>
          <w:szCs w:val="24"/>
          <w:lang w:eastAsia="zh-CN"/>
        </w:rPr>
        <w:t>如乙方未</w:t>
      </w:r>
      <w:r>
        <w:rPr>
          <w:rFonts w:hint="eastAsia" w:ascii="宋体" w:hAnsi="宋体"/>
          <w:sz w:val="24"/>
          <w:szCs w:val="24"/>
        </w:rPr>
        <w:t>将</w:t>
      </w:r>
      <w:r>
        <w:rPr>
          <w:rFonts w:hint="eastAsia" w:ascii="宋体" w:hAnsi="宋体"/>
          <w:sz w:val="24"/>
          <w:szCs w:val="24"/>
          <w:lang w:eastAsia="zh-CN"/>
        </w:rPr>
        <w:t>装修</w:t>
      </w:r>
      <w:r>
        <w:rPr>
          <w:rFonts w:hint="eastAsia" w:ascii="宋体" w:hAnsi="宋体"/>
          <w:sz w:val="24"/>
          <w:szCs w:val="24"/>
        </w:rPr>
        <w:t>改造方案书面报送</w:t>
      </w:r>
      <w:r>
        <w:rPr>
          <w:rFonts w:hint="eastAsia" w:ascii="宋体" w:hAnsi="宋体"/>
          <w:sz w:val="24"/>
          <w:szCs w:val="24"/>
          <w:lang w:eastAsia="zh-CN"/>
        </w:rPr>
        <w:t>甲方</w:t>
      </w:r>
      <w:r>
        <w:rPr>
          <w:rFonts w:hint="eastAsia" w:ascii="宋体" w:hAnsi="宋体"/>
          <w:sz w:val="24"/>
          <w:szCs w:val="24"/>
        </w:rPr>
        <w:t>审批签字盖章后</w:t>
      </w:r>
      <w:r>
        <w:rPr>
          <w:rFonts w:hint="eastAsia" w:ascii="宋体" w:hAnsi="宋体"/>
          <w:sz w:val="24"/>
          <w:szCs w:val="24"/>
          <w:lang w:eastAsia="zh-CN"/>
        </w:rPr>
        <w:t>就进行改造的或</w:t>
      </w:r>
      <w:r>
        <w:rPr>
          <w:rFonts w:hint="eastAsia" w:ascii="宋体" w:hAnsi="宋体"/>
          <w:sz w:val="24"/>
          <w:szCs w:val="24"/>
        </w:rPr>
        <w:t>装修改造破坏房屋结</w:t>
      </w:r>
      <w:r>
        <w:rPr>
          <w:rFonts w:hint="eastAsia" w:ascii="宋体" w:hAnsi="宋体"/>
          <w:sz w:val="24"/>
          <w:szCs w:val="24"/>
          <w:lang w:eastAsia="zh-CN"/>
        </w:rPr>
        <w:t>构的或装修改造施工不符合国家及甲方要求的（比如水电线路暗装）或</w:t>
      </w:r>
      <w:r>
        <w:rPr>
          <w:rFonts w:hint="eastAsia" w:ascii="宋体" w:hAnsi="宋体"/>
          <w:sz w:val="24"/>
          <w:szCs w:val="24"/>
        </w:rPr>
        <w:t>装修</w:t>
      </w:r>
      <w:r>
        <w:rPr>
          <w:rFonts w:hint="eastAsia" w:ascii="宋体" w:hAnsi="宋体"/>
          <w:sz w:val="24"/>
          <w:szCs w:val="24"/>
          <w:lang w:eastAsia="zh-CN"/>
        </w:rPr>
        <w:t>材料不</w:t>
      </w:r>
      <w:r>
        <w:rPr>
          <w:rFonts w:hint="eastAsia" w:ascii="宋体" w:hAnsi="宋体"/>
          <w:sz w:val="24"/>
          <w:szCs w:val="24"/>
        </w:rPr>
        <w:t>符合</w:t>
      </w:r>
      <w:r>
        <w:rPr>
          <w:rFonts w:hint="eastAsia" w:ascii="宋体" w:hAnsi="宋体"/>
          <w:sz w:val="24"/>
          <w:szCs w:val="24"/>
          <w:lang w:eastAsia="zh-CN"/>
        </w:rPr>
        <w:t>甲方</w:t>
      </w:r>
      <w:r>
        <w:rPr>
          <w:rFonts w:hint="eastAsia" w:ascii="宋体" w:hAnsi="宋体"/>
          <w:sz w:val="24"/>
          <w:szCs w:val="24"/>
        </w:rPr>
        <w:t>要求的</w:t>
      </w:r>
      <w:r>
        <w:rPr>
          <w:rFonts w:hint="eastAsia" w:ascii="宋体" w:hAnsi="宋体"/>
          <w:sz w:val="24"/>
          <w:szCs w:val="24"/>
          <w:lang w:eastAsia="zh-CN"/>
        </w:rPr>
        <w:t>或理发室设备不符合甲方要求的或消防设备监控设备为满足甲方要求的</w:t>
      </w:r>
      <w:r>
        <w:rPr>
          <w:rFonts w:hint="eastAsia" w:ascii="宋体" w:hAnsi="宋体"/>
          <w:sz w:val="24"/>
          <w:szCs w:val="24"/>
        </w:rPr>
        <w:t>，</w:t>
      </w:r>
      <w:r>
        <w:rPr>
          <w:rFonts w:hint="eastAsia" w:ascii="宋体" w:hAnsi="宋体"/>
          <w:sz w:val="24"/>
          <w:szCs w:val="24"/>
          <w:lang w:eastAsia="zh-CN"/>
        </w:rPr>
        <w:t>甲方均有权要求乙方限期整改；</w:t>
      </w:r>
      <w:r>
        <w:rPr>
          <w:rFonts w:hint="eastAsia" w:ascii="宋体" w:hAnsi="宋体"/>
          <w:sz w:val="24"/>
          <w:szCs w:val="24"/>
        </w:rPr>
        <w:t>凡违反上述规定的，每次对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6.因</w:t>
      </w:r>
      <w:r>
        <w:rPr>
          <w:rFonts w:hint="eastAsia" w:ascii="宋体" w:hAnsi="宋体"/>
          <w:sz w:val="24"/>
          <w:szCs w:val="24"/>
          <w:lang w:eastAsia="zh-CN"/>
        </w:rPr>
        <w:t>乙方原因，导致未能按照约定提供服务，</w:t>
      </w:r>
      <w:r>
        <w:rPr>
          <w:rFonts w:hint="eastAsia" w:ascii="宋体" w:hAnsi="宋体"/>
          <w:sz w:val="24"/>
          <w:szCs w:val="24"/>
        </w:rPr>
        <w:t>影响</w:t>
      </w:r>
      <w:r>
        <w:rPr>
          <w:rFonts w:hint="eastAsia" w:ascii="宋体" w:hAnsi="宋体"/>
          <w:sz w:val="24"/>
          <w:szCs w:val="24"/>
          <w:lang w:eastAsia="zh-CN"/>
        </w:rPr>
        <w:t>了甲方师生</w:t>
      </w:r>
      <w:r>
        <w:rPr>
          <w:rFonts w:hint="eastAsia" w:ascii="宋体" w:hAnsi="宋体"/>
          <w:sz w:val="24"/>
          <w:szCs w:val="24"/>
        </w:rPr>
        <w:t>正常的生活秩序</w:t>
      </w:r>
      <w:r>
        <w:rPr>
          <w:rFonts w:hint="eastAsia" w:ascii="宋体" w:hAnsi="宋体"/>
          <w:sz w:val="24"/>
          <w:szCs w:val="24"/>
          <w:lang w:eastAsia="zh-CN"/>
        </w:rPr>
        <w:t>的，甲方有权要求限期整改；</w:t>
      </w:r>
      <w:r>
        <w:rPr>
          <w:rFonts w:hint="eastAsia" w:ascii="宋体" w:hAnsi="宋体"/>
          <w:sz w:val="24"/>
          <w:szCs w:val="24"/>
        </w:rPr>
        <w:t>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7</w:t>
      </w:r>
      <w:r>
        <w:rPr>
          <w:rFonts w:hint="eastAsia" w:ascii="宋体" w:hAnsi="宋体"/>
          <w:sz w:val="24"/>
          <w:szCs w:val="24"/>
        </w:rPr>
        <w:t xml:space="preserve">. </w:t>
      </w:r>
      <w:r>
        <w:rPr>
          <w:rFonts w:hint="eastAsia"/>
          <w:sz w:val="24"/>
        </w:rPr>
        <w:t>在服务期间，</w:t>
      </w:r>
      <w:r>
        <w:rPr>
          <w:rFonts w:hint="eastAsia"/>
          <w:sz w:val="24"/>
          <w:lang w:eastAsia="zh-CN"/>
        </w:rPr>
        <w:t>因乙方原因导致甲方</w:t>
      </w:r>
      <w:r>
        <w:rPr>
          <w:rFonts w:hint="eastAsia"/>
          <w:sz w:val="24"/>
        </w:rPr>
        <w:t>资产</w:t>
      </w:r>
      <w:r>
        <w:rPr>
          <w:rFonts w:hint="eastAsia"/>
          <w:sz w:val="24"/>
          <w:lang w:eastAsia="zh-CN"/>
        </w:rPr>
        <w:t>出现损坏或丢失的</w:t>
      </w:r>
      <w:r>
        <w:rPr>
          <w:rFonts w:hint="eastAsia" w:ascii="宋体" w:hAnsi="宋体"/>
          <w:sz w:val="24"/>
          <w:szCs w:val="24"/>
        </w:rPr>
        <w:t>，</w:t>
      </w:r>
      <w:r>
        <w:rPr>
          <w:rFonts w:hint="eastAsia" w:ascii="宋体" w:hAnsi="宋体"/>
          <w:sz w:val="24"/>
          <w:szCs w:val="24"/>
          <w:lang w:eastAsia="zh-CN"/>
        </w:rPr>
        <w:t>乙方无条件原样恢复或按照</w:t>
      </w:r>
      <w:r>
        <w:rPr>
          <w:rFonts w:hint="eastAsia" w:ascii="宋体" w:hAnsi="宋体"/>
          <w:sz w:val="24"/>
          <w:szCs w:val="24"/>
          <w:lang w:val="en-US" w:eastAsia="zh-CN"/>
        </w:rPr>
        <w:t>2倍价格予以扣罚</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8、</w:t>
      </w:r>
      <w:r>
        <w:rPr>
          <w:rFonts w:hint="eastAsia"/>
          <w:sz w:val="24"/>
          <w:lang w:eastAsia="zh-CN"/>
        </w:rPr>
        <w:t>乙方未能按月结算</w:t>
      </w:r>
      <w:r>
        <w:rPr>
          <w:rFonts w:hint="eastAsia" w:ascii="宋体" w:hAnsi="宋体"/>
          <w:sz w:val="24"/>
          <w:szCs w:val="24"/>
        </w:rPr>
        <w:t>水、电费用</w:t>
      </w:r>
      <w:r>
        <w:rPr>
          <w:rFonts w:hint="eastAsia" w:ascii="宋体" w:hAnsi="宋体"/>
          <w:sz w:val="24"/>
          <w:szCs w:val="24"/>
          <w:lang w:eastAsia="zh-CN"/>
        </w:rPr>
        <w:t>或存在偷水偷电情况的，甲方均有权要求乙方限期整改；</w:t>
      </w:r>
      <w:r>
        <w:rPr>
          <w:rFonts w:hint="eastAsia" w:ascii="宋体" w:hAnsi="宋体"/>
          <w:sz w:val="24"/>
          <w:szCs w:val="24"/>
        </w:rPr>
        <w:t>凡违反上述规定的，每次对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9、无论何种原因，</w:t>
      </w:r>
      <w:r>
        <w:rPr>
          <w:rFonts w:hint="eastAsia" w:ascii="宋体" w:hAnsi="宋体"/>
          <w:sz w:val="24"/>
          <w:szCs w:val="24"/>
          <w:lang w:eastAsia="zh-CN"/>
        </w:rPr>
        <w:t>乙方</w:t>
      </w:r>
      <w:r>
        <w:rPr>
          <w:rFonts w:hint="eastAsia" w:ascii="宋体" w:hAnsi="宋体"/>
          <w:sz w:val="24"/>
          <w:szCs w:val="24"/>
        </w:rPr>
        <w:t>在其服务场所内安置床铺或住宿或</w:t>
      </w:r>
      <w:r>
        <w:rPr>
          <w:rFonts w:hint="eastAsia" w:ascii="宋体" w:hAnsi="宋体"/>
          <w:sz w:val="24"/>
          <w:szCs w:val="24"/>
          <w:lang w:eastAsia="zh-CN"/>
        </w:rPr>
        <w:t>制餐</w:t>
      </w:r>
      <w:r>
        <w:rPr>
          <w:rFonts w:hint="eastAsia" w:ascii="宋体" w:hAnsi="宋体"/>
          <w:sz w:val="24"/>
          <w:szCs w:val="24"/>
        </w:rPr>
        <w:t>的，</w:t>
      </w:r>
      <w:r>
        <w:rPr>
          <w:rFonts w:hint="eastAsia" w:ascii="宋体" w:hAnsi="宋体"/>
          <w:sz w:val="24"/>
          <w:szCs w:val="24"/>
          <w:lang w:eastAsia="zh-CN"/>
        </w:rPr>
        <w:t>甲方均有权要求乙方限期整改；</w:t>
      </w:r>
      <w:r>
        <w:rPr>
          <w:rFonts w:hint="eastAsia" w:ascii="宋体" w:hAnsi="宋体"/>
          <w:sz w:val="24"/>
          <w:szCs w:val="24"/>
        </w:rPr>
        <w:t>凡违反上述规定的，每次对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10、经巡查发现服务场所存在安全隐患的，</w:t>
      </w:r>
      <w:r>
        <w:rPr>
          <w:rFonts w:hint="eastAsia" w:ascii="宋体" w:hAnsi="宋体"/>
          <w:sz w:val="24"/>
          <w:szCs w:val="24"/>
          <w:lang w:eastAsia="zh-CN"/>
        </w:rPr>
        <w:t>甲方均有权要求乙方限期整改；</w:t>
      </w:r>
      <w:r>
        <w:rPr>
          <w:rFonts w:hint="eastAsia" w:ascii="宋体" w:hAnsi="宋体"/>
          <w:sz w:val="24"/>
          <w:szCs w:val="24"/>
        </w:rPr>
        <w:t>凡违反上述规定的，每次对</w:t>
      </w:r>
      <w:r>
        <w:rPr>
          <w:rFonts w:hint="eastAsia" w:ascii="宋体" w:hAnsi="宋体"/>
          <w:sz w:val="24"/>
          <w:szCs w:val="24"/>
          <w:lang w:eastAsia="zh-CN"/>
        </w:rPr>
        <w:t>乙方</w:t>
      </w:r>
      <w:r>
        <w:rPr>
          <w:rFonts w:hint="eastAsia" w:ascii="宋体" w:hAnsi="宋体"/>
          <w:sz w:val="24"/>
          <w:szCs w:val="24"/>
        </w:rPr>
        <w:t>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（具体金额以甲方要求以为准，乙方</w:t>
      </w:r>
      <w:r>
        <w:rPr>
          <w:rFonts w:hint="eastAsia" w:ascii="宋体" w:hAnsi="宋体"/>
          <w:sz w:val="24"/>
          <w:szCs w:val="24"/>
          <w:lang w:val="en-US" w:eastAsia="zh-CN"/>
        </w:rPr>
        <w:t>无条件服从并接受</w:t>
      </w:r>
      <w:r>
        <w:rPr>
          <w:rFonts w:hint="eastAsia" w:ascii="宋体" w:hAnsi="宋体"/>
          <w:sz w:val="24"/>
          <w:szCs w:val="24"/>
          <w:lang w:eastAsia="zh-CN"/>
        </w:rPr>
        <w:t>）。</w:t>
      </w:r>
      <w:r>
        <w:rPr>
          <w:rFonts w:hint="eastAsia" w:ascii="宋体" w:hAnsi="宋体"/>
          <w:sz w:val="24"/>
          <w:szCs w:val="24"/>
          <w:lang w:val="en-US" w:eastAsia="zh-CN"/>
        </w:rPr>
        <w:t>服务场所发生安全事件的（包括但不限于卫生、消防、电等），</w:t>
      </w:r>
      <w:r>
        <w:rPr>
          <w:rFonts w:hint="eastAsia" w:ascii="宋体" w:hAnsi="宋体"/>
          <w:sz w:val="24"/>
          <w:szCs w:val="24"/>
          <w:lang w:eastAsia="zh-CN"/>
        </w:rPr>
        <w:t>甲方均有权要求乙方立即退场，并对乙方</w:t>
      </w:r>
      <w:r>
        <w:rPr>
          <w:rFonts w:hint="eastAsia" w:ascii="宋体" w:hAnsi="宋体"/>
          <w:sz w:val="24"/>
          <w:szCs w:val="24"/>
        </w:rPr>
        <w:t>罚款2000元</w:t>
      </w:r>
      <w:r>
        <w:rPr>
          <w:rFonts w:hint="eastAsia" w:ascii="宋体" w:hAnsi="宋体"/>
          <w:sz w:val="24"/>
          <w:szCs w:val="24"/>
          <w:lang w:eastAsia="zh-CN"/>
        </w:rPr>
        <w:t>（乙方</w:t>
      </w:r>
      <w:r>
        <w:rPr>
          <w:rFonts w:hint="eastAsia" w:ascii="宋体" w:hAnsi="宋体"/>
          <w:sz w:val="24"/>
          <w:szCs w:val="24"/>
          <w:lang w:val="en-US" w:eastAsia="zh-CN"/>
        </w:rPr>
        <w:t>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rPr>
        <w:t>以上所列罚款项目由</w:t>
      </w:r>
      <w:r>
        <w:rPr>
          <w:rFonts w:hint="eastAsia" w:ascii="宋体" w:hAnsi="宋体"/>
          <w:sz w:val="24"/>
          <w:szCs w:val="24"/>
          <w:lang w:eastAsia="zh-CN"/>
        </w:rPr>
        <w:t>甲方</w:t>
      </w:r>
      <w:r>
        <w:rPr>
          <w:rFonts w:hint="eastAsia" w:ascii="宋体" w:hAnsi="宋体"/>
          <w:sz w:val="24"/>
          <w:szCs w:val="24"/>
        </w:rPr>
        <w:t>直接从</w:t>
      </w:r>
      <w:r>
        <w:rPr>
          <w:rFonts w:hint="eastAsia" w:ascii="宋体" w:hAnsi="宋体"/>
          <w:sz w:val="24"/>
          <w:szCs w:val="24"/>
          <w:lang w:eastAsia="zh-CN"/>
        </w:rPr>
        <w:t>乙方</w:t>
      </w:r>
      <w:r>
        <w:rPr>
          <w:rFonts w:hint="eastAsia" w:ascii="宋体" w:hAnsi="宋体"/>
          <w:sz w:val="24"/>
          <w:szCs w:val="24"/>
        </w:rPr>
        <w:t>交纳的履约保证金中直接扣除或从月度卡机营业额返回时直接扣除。</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Style w:val="21"/>
          <w:rFonts w:hint="eastAsia"/>
          <w:color w:val="000000"/>
          <w:lang w:eastAsia="zh-CN"/>
        </w:rPr>
        <w:t>六</w:t>
      </w:r>
      <w:r>
        <w:rPr>
          <w:rStyle w:val="21"/>
          <w:rFonts w:hint="eastAsia"/>
          <w:color w:val="000000"/>
        </w:rPr>
        <w:t>、项目负责人</w:t>
      </w:r>
    </w:p>
    <w:p>
      <w:pPr>
        <w:pStyle w:val="15"/>
        <w:spacing w:before="0" w:beforeAutospacing="0" w:after="0" w:afterAutospacing="0" w:line="360" w:lineRule="auto"/>
        <w:ind w:firstLine="480" w:firstLineChars="200"/>
      </w:pPr>
      <w:r>
        <w:rPr>
          <w:rFonts w:hint="eastAsia"/>
          <w:color w:val="000000"/>
        </w:rPr>
        <w:t>1、</w:t>
      </w:r>
      <w:r>
        <w:rPr>
          <w:rFonts w:hint="eastAsia"/>
          <w:color w:val="000000"/>
          <w:lang w:eastAsia="zh-CN"/>
        </w:rPr>
        <w:t>甲方</w:t>
      </w:r>
      <w:r>
        <w:rPr>
          <w:rFonts w:hint="eastAsia"/>
          <w:color w:val="000000"/>
        </w:rPr>
        <w:t>项目负责人：</w:t>
      </w:r>
      <w:r>
        <w:rPr>
          <w:rFonts w:hint="eastAsia"/>
          <w:color w:val="000000"/>
          <w:lang w:eastAsia="zh-CN"/>
        </w:rPr>
        <w:t>周</w:t>
      </w:r>
      <w:r>
        <w:rPr>
          <w:rFonts w:hint="eastAsia"/>
          <w:color w:val="000000"/>
        </w:rPr>
        <w:t>老师，联系电话：</w:t>
      </w:r>
      <w:r>
        <w:rPr>
          <w:rFonts w:hint="eastAsia"/>
          <w:color w:val="000000"/>
          <w:lang w:val="en-US" w:eastAsia="zh-CN"/>
        </w:rPr>
        <w:t>13921888162</w:t>
      </w:r>
      <w:r>
        <w:rPr>
          <w:rFonts w:hint="eastAsia"/>
          <w:color w:val="000000"/>
        </w:rPr>
        <w:t>。</w:t>
      </w:r>
    </w:p>
    <w:p>
      <w:pPr>
        <w:pStyle w:val="15"/>
        <w:spacing w:before="0" w:beforeAutospacing="0" w:after="0" w:afterAutospacing="0" w:line="360" w:lineRule="auto"/>
        <w:ind w:firstLine="480" w:firstLineChars="200"/>
      </w:pPr>
      <w:r>
        <w:rPr>
          <w:rFonts w:hint="eastAsia"/>
          <w:color w:val="000000"/>
          <w:lang w:eastAsia="zh-CN"/>
        </w:rPr>
        <w:t>甲方</w:t>
      </w:r>
      <w:r>
        <w:rPr>
          <w:rFonts w:hint="eastAsia"/>
          <w:color w:val="000000"/>
        </w:rPr>
        <w:t>对</w:t>
      </w:r>
      <w:r>
        <w:rPr>
          <w:rFonts w:hint="eastAsia"/>
          <w:color w:val="000000"/>
          <w:lang w:eastAsia="zh-CN"/>
        </w:rPr>
        <w:t>甲方</w:t>
      </w:r>
      <w:r>
        <w:rPr>
          <w:rFonts w:hint="eastAsia"/>
          <w:color w:val="000000"/>
        </w:rPr>
        <w:t>代表的授权范围如下：代表</w:t>
      </w:r>
      <w:r>
        <w:rPr>
          <w:rFonts w:hint="eastAsia"/>
          <w:color w:val="000000"/>
          <w:lang w:eastAsia="zh-CN"/>
        </w:rPr>
        <w:t>甲方</w:t>
      </w:r>
      <w:r>
        <w:rPr>
          <w:rFonts w:hint="eastAsia"/>
          <w:color w:val="000000"/>
        </w:rPr>
        <w:t>行使本合同约定的</w:t>
      </w:r>
      <w:r>
        <w:rPr>
          <w:rFonts w:hint="eastAsia"/>
          <w:color w:val="000000"/>
          <w:lang w:eastAsia="zh-CN"/>
        </w:rPr>
        <w:t>甲方</w:t>
      </w:r>
      <w:r>
        <w:rPr>
          <w:rFonts w:hint="eastAsia"/>
          <w:color w:val="000000"/>
        </w:rPr>
        <w:t>权力。包括项目管理的范围及内容、时限与相应的合同所涵盖的范围相一致，包括处理准备阶段、处理阶段、验收阶段的质量、进度、安全和费用控制及合同管理等有关工作。</w:t>
      </w:r>
    </w:p>
    <w:p>
      <w:pPr>
        <w:pStyle w:val="15"/>
        <w:spacing w:before="0" w:beforeAutospacing="0" w:after="0" w:afterAutospacing="0" w:line="360" w:lineRule="auto"/>
        <w:ind w:firstLine="480" w:firstLineChars="200"/>
      </w:pPr>
      <w:r>
        <w:rPr>
          <w:rFonts w:hint="eastAsia"/>
          <w:color w:val="000000"/>
        </w:rPr>
        <w:t>关于</w:t>
      </w:r>
      <w:r>
        <w:rPr>
          <w:rFonts w:hint="eastAsia"/>
          <w:color w:val="000000"/>
          <w:lang w:eastAsia="zh-CN"/>
        </w:rPr>
        <w:t>甲方</w:t>
      </w:r>
      <w:r>
        <w:rPr>
          <w:rFonts w:hint="eastAsia"/>
          <w:color w:val="000000"/>
        </w:rPr>
        <w:t>代表的管理权限：对本项目处理阶段的质量、进度、投资进行控制，对安全生产、文明施工、信息、合同管理、组织协调处理现场和各方关系，以及</w:t>
      </w:r>
      <w:r>
        <w:rPr>
          <w:rFonts w:hint="eastAsia"/>
          <w:color w:val="000000"/>
          <w:lang w:eastAsia="zh-CN"/>
        </w:rPr>
        <w:t>甲方</w:t>
      </w:r>
      <w:r>
        <w:rPr>
          <w:rFonts w:hint="eastAsia"/>
          <w:color w:val="000000"/>
        </w:rPr>
        <w:t>委托的其他职权。代表</w:t>
      </w:r>
      <w:r>
        <w:rPr>
          <w:rFonts w:hint="eastAsia"/>
          <w:color w:val="000000"/>
          <w:lang w:eastAsia="zh-CN"/>
        </w:rPr>
        <w:t>甲方</w:t>
      </w:r>
      <w:r>
        <w:rPr>
          <w:rFonts w:hint="eastAsia"/>
          <w:color w:val="000000"/>
        </w:rPr>
        <w:t>负责对项目质量、进度、安全、投资等所有方面进行监督检查、协调处理、常规管理等重大事项或其他双方权利义务的事宜，均应遵循</w:t>
      </w:r>
      <w:r>
        <w:rPr>
          <w:rFonts w:hint="eastAsia"/>
          <w:color w:val="000000"/>
          <w:lang w:eastAsia="zh-CN"/>
        </w:rPr>
        <w:t>甲方</w:t>
      </w:r>
      <w:r>
        <w:rPr>
          <w:rFonts w:hint="eastAsia"/>
          <w:color w:val="000000"/>
        </w:rPr>
        <w:t>内控制度并经相关人员审批签名后加盖</w:t>
      </w:r>
      <w:r>
        <w:rPr>
          <w:rFonts w:hint="eastAsia"/>
          <w:color w:val="000000"/>
          <w:lang w:eastAsia="zh-CN"/>
        </w:rPr>
        <w:t>甲方</w:t>
      </w:r>
      <w:r>
        <w:rPr>
          <w:rFonts w:hint="eastAsia"/>
          <w:color w:val="000000"/>
        </w:rPr>
        <w:t>公章后方为有效，否则对</w:t>
      </w:r>
      <w:r>
        <w:rPr>
          <w:rFonts w:hint="eastAsia"/>
          <w:color w:val="000000"/>
          <w:lang w:eastAsia="zh-CN"/>
        </w:rPr>
        <w:t>甲方</w:t>
      </w:r>
      <w:r>
        <w:rPr>
          <w:rFonts w:hint="eastAsia"/>
          <w:color w:val="000000"/>
        </w:rPr>
        <w:t>无任何约束力。</w:t>
      </w:r>
    </w:p>
    <w:p>
      <w:pPr>
        <w:pStyle w:val="15"/>
        <w:spacing w:before="0" w:beforeAutospacing="0" w:after="0" w:afterAutospacing="0" w:line="360" w:lineRule="auto"/>
        <w:ind w:firstLine="480" w:firstLineChars="200"/>
      </w:pPr>
      <w:r>
        <w:rPr>
          <w:rFonts w:hint="eastAsia"/>
          <w:color w:val="000000"/>
        </w:rPr>
        <w:t>2、</w:t>
      </w:r>
      <w:r>
        <w:rPr>
          <w:rFonts w:hint="eastAsia"/>
          <w:color w:val="000000"/>
          <w:lang w:eastAsia="zh-CN"/>
        </w:rPr>
        <w:t>乙方</w:t>
      </w:r>
      <w:r>
        <w:rPr>
          <w:rFonts w:hint="eastAsia"/>
          <w:color w:val="000000"/>
        </w:rPr>
        <w:t>项目负责人：     ，联系电话：         。</w:t>
      </w:r>
    </w:p>
    <w:p>
      <w:pPr>
        <w:pStyle w:val="15"/>
        <w:spacing w:before="0" w:beforeAutospacing="0" w:after="0" w:afterAutospacing="0" w:line="360" w:lineRule="auto"/>
        <w:ind w:firstLine="480" w:firstLineChars="200"/>
        <w:rPr>
          <w:rFonts w:hint="eastAsia"/>
          <w:color w:val="000000"/>
        </w:rPr>
      </w:pPr>
      <w:r>
        <w:rPr>
          <w:rFonts w:hint="eastAsia"/>
          <w:color w:val="000000"/>
          <w:lang w:eastAsia="zh-CN"/>
        </w:rPr>
        <w:t>乙方</w:t>
      </w:r>
      <w:r>
        <w:rPr>
          <w:rFonts w:hint="eastAsia"/>
          <w:color w:val="000000"/>
        </w:rPr>
        <w:t>项目负责人权限与职责：作为</w:t>
      </w:r>
      <w:r>
        <w:rPr>
          <w:rFonts w:hint="eastAsia"/>
          <w:color w:val="000000"/>
          <w:lang w:eastAsia="zh-CN"/>
        </w:rPr>
        <w:t>乙方</w:t>
      </w:r>
      <w:r>
        <w:rPr>
          <w:rFonts w:hint="eastAsia"/>
          <w:color w:val="000000"/>
        </w:rPr>
        <w:t>委派的本项目负责人，是项目管理的第一责任人</w:t>
      </w:r>
      <w:r>
        <w:rPr>
          <w:rFonts w:hint="eastAsia"/>
          <w:color w:val="000000"/>
          <w:lang w:eastAsia="zh-CN"/>
        </w:rPr>
        <w:t>，常驻现场</w:t>
      </w:r>
      <w:r>
        <w:rPr>
          <w:rFonts w:hint="eastAsia"/>
          <w:color w:val="000000"/>
        </w:rPr>
        <w:t>。负责按照约定进行</w:t>
      </w:r>
      <w:r>
        <w:rPr>
          <w:rFonts w:hint="eastAsia"/>
          <w:color w:val="000000"/>
          <w:lang w:eastAsia="zh-CN"/>
        </w:rPr>
        <w:t>项目</w:t>
      </w:r>
      <w:r>
        <w:rPr>
          <w:rFonts w:hint="eastAsia"/>
          <w:color w:val="000000"/>
        </w:rPr>
        <w:t>管理；签署有关文件、协议、联系单；负责按照国家规范</w:t>
      </w:r>
      <w:r>
        <w:rPr>
          <w:rFonts w:hint="eastAsia"/>
          <w:color w:val="000000"/>
          <w:lang w:eastAsia="zh-CN"/>
        </w:rPr>
        <w:t>和采购约定及甲方要求提供服务；负责</w:t>
      </w:r>
      <w:r>
        <w:rPr>
          <w:rFonts w:hint="eastAsia"/>
          <w:color w:val="000000"/>
        </w:rPr>
        <w:t>行使现场安全文明</w:t>
      </w:r>
      <w:r>
        <w:rPr>
          <w:rFonts w:hint="eastAsia"/>
          <w:color w:val="000000"/>
          <w:lang w:eastAsia="zh-CN"/>
        </w:rPr>
        <w:t>服务</w:t>
      </w:r>
      <w:r>
        <w:rPr>
          <w:rFonts w:hint="eastAsia"/>
          <w:color w:val="000000"/>
        </w:rPr>
        <w:t>管理的权力，有权对安全</w:t>
      </w:r>
      <w:r>
        <w:rPr>
          <w:rFonts w:hint="eastAsia"/>
          <w:color w:val="000000"/>
          <w:lang w:eastAsia="zh-CN"/>
        </w:rPr>
        <w:t>服务进行管理</w:t>
      </w:r>
      <w:r>
        <w:rPr>
          <w:rFonts w:hint="eastAsia"/>
          <w:color w:val="000000"/>
        </w:rPr>
        <w:t>。</w:t>
      </w:r>
    </w:p>
    <w:p>
      <w:pPr>
        <w:pStyle w:val="15"/>
        <w:spacing w:before="0" w:beforeAutospacing="0" w:after="0" w:afterAutospacing="0" w:line="360" w:lineRule="auto"/>
        <w:ind w:firstLine="480" w:firstLineChars="200"/>
        <w:rPr>
          <w:rFonts w:hint="eastAsia"/>
          <w:color w:val="000000"/>
        </w:rPr>
      </w:pPr>
      <w:r>
        <w:rPr>
          <w:rFonts w:hint="eastAsia"/>
          <w:color w:val="000000"/>
        </w:rPr>
        <w:t>该同志在授权权限范围内所签署的材料，</w:t>
      </w:r>
      <w:r>
        <w:rPr>
          <w:rFonts w:hint="eastAsia"/>
          <w:color w:val="000000"/>
          <w:lang w:eastAsia="zh-CN"/>
        </w:rPr>
        <w:t>乙方</w:t>
      </w:r>
      <w:r>
        <w:rPr>
          <w:rFonts w:hint="eastAsia"/>
          <w:color w:val="000000"/>
        </w:rPr>
        <w:t>均</w:t>
      </w:r>
      <w:r>
        <w:rPr>
          <w:rFonts w:hint="eastAsia"/>
          <w:color w:val="000000"/>
          <w:lang w:eastAsia="zh-CN"/>
        </w:rPr>
        <w:t>无条件</w:t>
      </w:r>
      <w:r>
        <w:rPr>
          <w:rFonts w:hint="eastAsia"/>
          <w:color w:val="000000"/>
        </w:rPr>
        <w:t>予以承认并愿意承担全部责任。被授权人签署的所有材料不因授权的撤消而失效。</w:t>
      </w:r>
    </w:p>
    <w:p>
      <w:pPr>
        <w:pStyle w:val="15"/>
        <w:spacing w:before="0" w:beforeAutospacing="0" w:after="0" w:afterAutospacing="0" w:line="360" w:lineRule="auto"/>
      </w:pPr>
      <w:r>
        <w:rPr>
          <w:rStyle w:val="21"/>
          <w:rFonts w:hint="eastAsia"/>
          <w:color w:val="000000"/>
        </w:rPr>
        <w:t>　　六、合同文件构成</w:t>
      </w:r>
    </w:p>
    <w:p>
      <w:pPr>
        <w:pStyle w:val="15"/>
        <w:spacing w:before="0" w:beforeAutospacing="0" w:after="0" w:afterAutospacing="0" w:line="360" w:lineRule="auto"/>
        <w:ind w:firstLine="480" w:firstLineChars="200"/>
      </w:pPr>
      <w:r>
        <w:rPr>
          <w:rFonts w:hint="eastAsia"/>
          <w:color w:val="000000"/>
        </w:rPr>
        <w:t>本合同与下列文件一起构成合同文件（文件的法律效率同此顺序）：</w:t>
      </w:r>
    </w:p>
    <w:p>
      <w:pPr>
        <w:pStyle w:val="15"/>
        <w:spacing w:before="0" w:beforeAutospacing="0" w:after="0" w:afterAutospacing="0" w:line="360" w:lineRule="auto"/>
        <w:ind w:firstLine="480" w:firstLineChars="200"/>
      </w:pPr>
      <w:r>
        <w:rPr>
          <w:rFonts w:hint="eastAsia"/>
          <w:color w:val="000000"/>
        </w:rPr>
        <w:t>（1）采购文件（2）中标通知书；（3）投标文件；（4）本合同；（5）补充协议等其他合同文件。</w:t>
      </w:r>
    </w:p>
    <w:p>
      <w:pPr>
        <w:pStyle w:val="15"/>
        <w:spacing w:before="0" w:beforeAutospacing="0" w:after="0" w:afterAutospacing="0" w:line="360" w:lineRule="auto"/>
        <w:ind w:right="80" w:firstLine="480" w:firstLineChars="200"/>
      </w:pPr>
      <w:r>
        <w:rPr>
          <w:rFonts w:hint="eastAsia"/>
          <w:color w:val="000000"/>
        </w:rPr>
        <w:t>在项目采购、合同订立及履行过程中形成的与合同有关的文件均构成合同文件组成部分。</w:t>
      </w:r>
    </w:p>
    <w:p>
      <w:pPr>
        <w:pStyle w:val="15"/>
        <w:spacing w:before="0" w:beforeAutospacing="0" w:after="0" w:afterAutospacing="0" w:line="360" w:lineRule="auto"/>
        <w:ind w:right="140" w:firstLine="480" w:firstLineChars="200"/>
      </w:pPr>
      <w:r>
        <w:rPr>
          <w:rFonts w:hint="eastAsia"/>
          <w:color w:val="000000"/>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spacing w:line="480" w:lineRule="exact"/>
        <w:ind w:firstLine="422" w:firstLineChars="200"/>
      </w:pPr>
      <w:r>
        <w:rPr>
          <w:rStyle w:val="21"/>
          <w:rFonts w:hint="eastAsia"/>
          <w:color w:val="000000"/>
        </w:rPr>
        <w:t>七、法律适用与争议解决</w:t>
      </w:r>
    </w:p>
    <w:p>
      <w:pPr>
        <w:pStyle w:val="15"/>
        <w:spacing w:before="0" w:beforeAutospacing="0" w:after="0" w:afterAutospacing="0" w:line="360" w:lineRule="auto"/>
        <w:ind w:firstLine="480" w:firstLineChars="200"/>
      </w:pPr>
      <w:r>
        <w:rPr>
          <w:rFonts w:hint="eastAsia"/>
          <w:color w:val="000000"/>
        </w:rPr>
        <w:t>1、本合同适用中华人民共和国法律。</w:t>
      </w:r>
    </w:p>
    <w:p>
      <w:pPr>
        <w:pStyle w:val="15"/>
        <w:spacing w:before="0" w:beforeAutospacing="0" w:after="0" w:afterAutospacing="0" w:line="360" w:lineRule="auto"/>
        <w:ind w:firstLine="480" w:firstLineChars="200"/>
      </w:pPr>
      <w:r>
        <w:rPr>
          <w:rFonts w:hint="eastAsia"/>
          <w:color w:val="000000"/>
        </w:rPr>
        <w:t>2、因本合同引发或与本合同相关的争议，双方应协商解决，协商不成的，应向</w:t>
      </w:r>
      <w:r>
        <w:rPr>
          <w:rFonts w:hint="eastAsia"/>
          <w:color w:val="000000"/>
          <w:lang w:eastAsia="zh-CN"/>
        </w:rPr>
        <w:t>甲方</w:t>
      </w:r>
      <w:r>
        <w:rPr>
          <w:rFonts w:hint="eastAsia"/>
          <w:color w:val="000000"/>
        </w:rPr>
        <w:t>所在地人民法院提起诉讼。</w:t>
      </w:r>
    </w:p>
    <w:p>
      <w:pPr>
        <w:pStyle w:val="15"/>
        <w:spacing w:before="0" w:beforeAutospacing="0" w:after="0" w:afterAutospacing="0" w:line="360" w:lineRule="auto"/>
        <w:ind w:firstLine="480" w:firstLineChars="200"/>
      </w:pPr>
      <w:r>
        <w:rPr>
          <w:rFonts w:hint="eastAsia"/>
          <w:color w:val="000000"/>
        </w:rPr>
        <w:t>3、由于上述过程而发生的包括但不限于律师费、保全费、诉讼费等实际全部费用，应由败诉方承担。在法院审理期间，除提交法院的争议事项外，合同仍应继续履行。</w:t>
      </w:r>
    </w:p>
    <w:p>
      <w:pPr>
        <w:pStyle w:val="15"/>
        <w:spacing w:before="0" w:beforeAutospacing="0" w:after="0" w:afterAutospacing="0" w:line="360" w:lineRule="auto"/>
        <w:ind w:firstLine="480" w:firstLineChars="200"/>
      </w:pPr>
      <w:r>
        <w:rPr>
          <w:rFonts w:hint="eastAsia"/>
          <w:color w:val="000000"/>
        </w:rPr>
        <w:t>4、送达</w:t>
      </w:r>
    </w:p>
    <w:p>
      <w:pPr>
        <w:pStyle w:val="15"/>
        <w:spacing w:before="0" w:beforeAutospacing="0" w:after="0" w:afterAutospacing="0" w:line="360" w:lineRule="auto"/>
        <w:ind w:firstLine="480" w:firstLineChars="200"/>
      </w:pPr>
      <w:r>
        <w:rPr>
          <w:rFonts w:hint="eastAsia"/>
          <w:color w:val="000000"/>
        </w:rPr>
        <w:t>（1）、本合同一方按照本合同约定向另一方送达任何文件、回复及其他任何函件应以中文书写，且必须通过当面送达、合法经营的快递服务、电子邮件等形式按下述地址、邮箱或传真号码发出。</w:t>
      </w:r>
    </w:p>
    <w:p>
      <w:pPr>
        <w:pStyle w:val="15"/>
        <w:spacing w:before="0" w:beforeAutospacing="0" w:after="0" w:afterAutospacing="0" w:line="360" w:lineRule="auto"/>
      </w:pPr>
      <w:r>
        <w:rPr>
          <w:rFonts w:hint="eastAsia"/>
          <w:color w:val="000000"/>
        </w:rPr>
        <w:t>致</w:t>
      </w:r>
      <w:r>
        <w:rPr>
          <w:rFonts w:hint="eastAsia"/>
          <w:color w:val="000000"/>
          <w:lang w:eastAsia="zh-CN"/>
        </w:rPr>
        <w:t>甲方</w:t>
      </w:r>
      <w:r>
        <w:rPr>
          <w:rFonts w:hint="eastAsia"/>
          <w:color w:val="000000"/>
        </w:rPr>
        <w:t>：</w:t>
      </w:r>
    </w:p>
    <w:p>
      <w:pPr>
        <w:pStyle w:val="15"/>
        <w:spacing w:before="0" w:beforeAutospacing="0" w:after="0" w:afterAutospacing="0" w:line="360" w:lineRule="auto"/>
      </w:pPr>
      <w:r>
        <w:rPr>
          <w:rFonts w:hint="eastAsia"/>
          <w:color w:val="000000"/>
        </w:rPr>
        <w:t>单位：盐城幼儿师范高等专科学校</w:t>
      </w:r>
    </w:p>
    <w:p>
      <w:pPr>
        <w:pStyle w:val="15"/>
        <w:spacing w:before="0" w:beforeAutospacing="0" w:after="0" w:afterAutospacing="0" w:line="360" w:lineRule="auto"/>
      </w:pPr>
      <w:r>
        <w:rPr>
          <w:rFonts w:hint="eastAsia"/>
          <w:color w:val="000000"/>
        </w:rPr>
        <w:t>地址：盐城市高职园学海路28号</w:t>
      </w:r>
    </w:p>
    <w:p>
      <w:pPr>
        <w:pStyle w:val="15"/>
        <w:spacing w:before="0" w:beforeAutospacing="0" w:after="0" w:afterAutospacing="0" w:line="360" w:lineRule="auto"/>
      </w:pPr>
      <w:r>
        <w:rPr>
          <w:rFonts w:hint="eastAsia"/>
          <w:color w:val="000000"/>
        </w:rPr>
        <w:t>电话：0515-89968115  </w:t>
      </w:r>
    </w:p>
    <w:p>
      <w:pPr>
        <w:pStyle w:val="15"/>
        <w:spacing w:before="0" w:beforeAutospacing="0" w:after="0" w:afterAutospacing="0" w:line="360" w:lineRule="auto"/>
      </w:pPr>
      <w:r>
        <w:rPr>
          <w:rFonts w:hint="eastAsia"/>
          <w:color w:val="000000"/>
        </w:rPr>
        <w:t>收件人：陈红</w:t>
      </w:r>
    </w:p>
    <w:p>
      <w:pPr>
        <w:pStyle w:val="15"/>
        <w:spacing w:before="0" w:beforeAutospacing="0" w:after="0" w:afterAutospacing="0" w:line="360" w:lineRule="auto"/>
      </w:pPr>
      <w:r>
        <w:rPr>
          <w:rFonts w:hint="eastAsia"/>
          <w:color w:val="000000"/>
        </w:rPr>
        <w:t>邮箱：13961926000@163.com</w:t>
      </w:r>
    </w:p>
    <w:p>
      <w:pPr>
        <w:pStyle w:val="15"/>
        <w:spacing w:before="0" w:beforeAutospacing="0" w:after="0" w:afterAutospacing="0" w:line="360" w:lineRule="auto"/>
      </w:pPr>
      <w:r>
        <w:rPr>
          <w:rFonts w:hint="eastAsia"/>
          <w:color w:val="000000"/>
        </w:rPr>
        <w:t>致</w:t>
      </w:r>
      <w:r>
        <w:rPr>
          <w:rFonts w:hint="eastAsia"/>
          <w:color w:val="000000"/>
          <w:lang w:eastAsia="zh-CN"/>
        </w:rPr>
        <w:t>乙方</w:t>
      </w:r>
      <w:r>
        <w:rPr>
          <w:rFonts w:hint="eastAsia"/>
          <w:color w:val="000000"/>
        </w:rPr>
        <w:t>：</w:t>
      </w:r>
    </w:p>
    <w:p>
      <w:pPr>
        <w:pStyle w:val="15"/>
        <w:spacing w:before="0" w:beforeAutospacing="0" w:after="0" w:afterAutospacing="0" w:line="360" w:lineRule="auto"/>
      </w:pPr>
      <w:r>
        <w:rPr>
          <w:rFonts w:hint="eastAsia"/>
          <w:color w:val="000000"/>
        </w:rPr>
        <w:t>单位：</w:t>
      </w:r>
    </w:p>
    <w:p>
      <w:pPr>
        <w:pStyle w:val="15"/>
        <w:spacing w:before="0" w:beforeAutospacing="0" w:after="0" w:afterAutospacing="0" w:line="360" w:lineRule="auto"/>
      </w:pPr>
      <w:r>
        <w:rPr>
          <w:rFonts w:hint="eastAsia"/>
          <w:color w:val="000000"/>
        </w:rPr>
        <w:t>地址：</w:t>
      </w:r>
      <w:r>
        <w:rPr>
          <w:rFonts w:hint="eastAsia" w:ascii="微软雅黑" w:hAnsi="微软雅黑" w:eastAsia="微软雅黑" w:cs="微软雅黑"/>
          <w:color w:val="000000"/>
          <w:sz w:val="21"/>
          <w:szCs w:val="21"/>
        </w:rPr>
        <w:t> </w:t>
      </w:r>
    </w:p>
    <w:p>
      <w:pPr>
        <w:pStyle w:val="15"/>
        <w:spacing w:before="0" w:beforeAutospacing="0" w:after="0" w:afterAutospacing="0" w:line="360" w:lineRule="auto"/>
      </w:pPr>
      <w:r>
        <w:rPr>
          <w:rFonts w:hint="eastAsia"/>
          <w:color w:val="000000"/>
        </w:rPr>
        <w:t>电话：</w:t>
      </w:r>
    </w:p>
    <w:p>
      <w:pPr>
        <w:pStyle w:val="15"/>
        <w:spacing w:before="0" w:beforeAutospacing="0" w:after="0" w:afterAutospacing="0" w:line="360" w:lineRule="auto"/>
      </w:pPr>
      <w:r>
        <w:rPr>
          <w:rFonts w:hint="eastAsia"/>
          <w:color w:val="000000"/>
        </w:rPr>
        <w:t>收件人： </w:t>
      </w:r>
    </w:p>
    <w:p>
      <w:pPr>
        <w:pStyle w:val="15"/>
        <w:spacing w:before="0" w:beforeAutospacing="0" w:after="0" w:afterAutospacing="0" w:line="360" w:lineRule="auto"/>
      </w:pPr>
      <w:r>
        <w:rPr>
          <w:rFonts w:hint="eastAsia"/>
          <w:color w:val="000000"/>
        </w:rPr>
        <w:t>邮箱：</w:t>
      </w:r>
    </w:p>
    <w:p>
      <w:pPr>
        <w:pStyle w:val="15"/>
        <w:spacing w:before="0" w:beforeAutospacing="0" w:after="0" w:afterAutospacing="0" w:line="360" w:lineRule="auto"/>
      </w:pPr>
      <w:r>
        <w:rPr>
          <w:rFonts w:hint="eastAsia"/>
          <w:color w:val="000000"/>
        </w:rPr>
        <w:t>（2）、通知被视为有效送达的日期应按以下方式确定：</w:t>
      </w:r>
    </w:p>
    <w:p>
      <w:pPr>
        <w:pStyle w:val="15"/>
        <w:spacing w:before="0" w:beforeAutospacing="0" w:after="0" w:afterAutospacing="0" w:line="360" w:lineRule="auto"/>
      </w:pPr>
      <w:r>
        <w:rPr>
          <w:rFonts w:hint="eastAsia"/>
          <w:color w:val="000000"/>
        </w:rPr>
        <w:t>通过个人当面送达的通知应于双方指定代表书面签收当日被视为有效送达；</w:t>
      </w:r>
    </w:p>
    <w:p>
      <w:pPr>
        <w:pStyle w:val="15"/>
        <w:spacing w:before="0" w:beforeAutospacing="0" w:after="0" w:afterAutospacing="0" w:line="360" w:lineRule="auto"/>
      </w:pPr>
      <w:r>
        <w:rPr>
          <w:rFonts w:hint="eastAsia"/>
          <w:color w:val="000000"/>
        </w:rPr>
        <w:t>通过快递送出的通知应以快递服务公司系统上载明的送达日期视为有效送达；</w:t>
      </w:r>
    </w:p>
    <w:p>
      <w:pPr>
        <w:pStyle w:val="15"/>
        <w:spacing w:before="0" w:beforeAutospacing="0" w:after="0" w:afterAutospacing="0" w:line="360" w:lineRule="auto"/>
      </w:pPr>
      <w:r>
        <w:rPr>
          <w:rFonts w:hint="eastAsia"/>
          <w:color w:val="000000"/>
        </w:rPr>
        <w:t>通过电子邮件送达的情况下，电子邮件发送当日即视为有效送达。</w:t>
      </w:r>
    </w:p>
    <w:p>
      <w:pPr>
        <w:pStyle w:val="15"/>
        <w:spacing w:before="0" w:beforeAutospacing="0" w:after="0" w:afterAutospacing="0" w:line="360" w:lineRule="auto"/>
      </w:pPr>
      <w:r>
        <w:rPr>
          <w:rFonts w:hint="eastAsia"/>
          <w:color w:val="000000"/>
        </w:rPr>
        <w:t>（3）、双方上述相关信息发生变更的，应及时书面通知对方，否则按原通讯方式送达仍视为有效送达。</w:t>
      </w:r>
    </w:p>
    <w:p>
      <w:pPr>
        <w:pStyle w:val="15"/>
        <w:spacing w:before="0" w:beforeAutospacing="0" w:after="0" w:afterAutospacing="0" w:line="360" w:lineRule="auto"/>
        <w:ind w:firstLine="482" w:firstLineChars="200"/>
        <w:jc w:val="both"/>
      </w:pPr>
      <w:bookmarkStart w:id="0" w:name="page4"/>
      <w:bookmarkEnd w:id="0"/>
      <w:r>
        <w:rPr>
          <w:rStyle w:val="21"/>
          <w:rFonts w:hint="eastAsia"/>
          <w:color w:val="000000"/>
          <w:lang w:eastAsia="zh-CN"/>
        </w:rPr>
        <w:t>八</w:t>
      </w:r>
      <w:r>
        <w:rPr>
          <w:rStyle w:val="21"/>
          <w:rFonts w:hint="eastAsia"/>
          <w:color w:val="000000"/>
        </w:rPr>
        <w:t>、签订时间：</w:t>
      </w:r>
      <w:r>
        <w:rPr>
          <w:rFonts w:hint="eastAsia"/>
          <w:color w:val="000000"/>
        </w:rPr>
        <w:t>本合同于2021年  月    日签订。</w:t>
      </w:r>
    </w:p>
    <w:p>
      <w:pPr>
        <w:pStyle w:val="15"/>
        <w:spacing w:before="0" w:beforeAutospacing="0" w:after="0" w:afterAutospacing="0" w:line="360" w:lineRule="auto"/>
        <w:ind w:firstLine="482" w:firstLineChars="200"/>
        <w:jc w:val="both"/>
      </w:pPr>
      <w:r>
        <w:rPr>
          <w:rStyle w:val="21"/>
          <w:rFonts w:hint="eastAsia"/>
          <w:color w:val="000000"/>
          <w:lang w:eastAsia="zh-CN"/>
        </w:rPr>
        <w:t>九</w:t>
      </w:r>
      <w:r>
        <w:rPr>
          <w:rStyle w:val="21"/>
          <w:rFonts w:hint="eastAsia"/>
          <w:color w:val="000000"/>
        </w:rPr>
        <w:t>、签订地点：</w:t>
      </w:r>
      <w:r>
        <w:rPr>
          <w:rFonts w:hint="eastAsia"/>
          <w:color w:val="000000"/>
        </w:rPr>
        <w:t>本合同在盐城幼儿师范高等专科学校签订。</w:t>
      </w:r>
    </w:p>
    <w:p>
      <w:pPr>
        <w:pStyle w:val="15"/>
        <w:spacing w:before="0" w:beforeAutospacing="0" w:after="0" w:afterAutospacing="0" w:line="360" w:lineRule="auto"/>
        <w:ind w:firstLine="482" w:firstLineChars="200"/>
        <w:jc w:val="both"/>
      </w:pPr>
      <w:r>
        <w:rPr>
          <w:rStyle w:val="21"/>
          <w:rFonts w:hint="eastAsia"/>
          <w:color w:val="000000"/>
        </w:rPr>
        <w:t>十、合同生效：</w:t>
      </w:r>
      <w:r>
        <w:rPr>
          <w:rFonts w:hint="eastAsia"/>
          <w:color w:val="000000"/>
        </w:rPr>
        <w:t>本合同自双方签字盖章后生效。</w:t>
      </w:r>
    </w:p>
    <w:p>
      <w:pPr>
        <w:pStyle w:val="15"/>
        <w:spacing w:before="0" w:beforeAutospacing="0" w:after="0" w:afterAutospacing="0" w:line="360" w:lineRule="auto"/>
        <w:ind w:firstLine="482" w:firstLineChars="200"/>
        <w:jc w:val="both"/>
      </w:pPr>
      <w:r>
        <w:rPr>
          <w:rStyle w:val="21"/>
          <w:rFonts w:hint="eastAsia"/>
          <w:color w:val="000000"/>
        </w:rPr>
        <w:t>十</w:t>
      </w:r>
      <w:r>
        <w:rPr>
          <w:rStyle w:val="21"/>
          <w:rFonts w:hint="eastAsia"/>
          <w:color w:val="000000"/>
          <w:lang w:eastAsia="zh-CN"/>
        </w:rPr>
        <w:t>一</w:t>
      </w:r>
      <w:r>
        <w:rPr>
          <w:rStyle w:val="21"/>
          <w:rFonts w:hint="eastAsia"/>
          <w:color w:val="000000"/>
        </w:rPr>
        <w:t>、合同份数 ：</w:t>
      </w:r>
      <w:r>
        <w:rPr>
          <w:rFonts w:hint="eastAsia"/>
          <w:color w:val="000000"/>
        </w:rPr>
        <w:t>本合同一式捌份，均具有同等法律效力，</w:t>
      </w:r>
      <w:r>
        <w:rPr>
          <w:rFonts w:hint="eastAsia"/>
          <w:color w:val="000000"/>
          <w:lang w:eastAsia="zh-CN"/>
        </w:rPr>
        <w:t>甲方</w:t>
      </w:r>
      <w:r>
        <w:rPr>
          <w:rFonts w:hint="eastAsia"/>
          <w:color w:val="000000"/>
        </w:rPr>
        <w:t>执伍份，</w:t>
      </w:r>
      <w:r>
        <w:rPr>
          <w:rFonts w:hint="eastAsia"/>
          <w:color w:val="000000"/>
          <w:lang w:eastAsia="zh-CN"/>
        </w:rPr>
        <w:t>乙方</w:t>
      </w:r>
      <w:r>
        <w:rPr>
          <w:rFonts w:hint="eastAsia"/>
          <w:color w:val="000000"/>
        </w:rPr>
        <w:t>执叁份。</w:t>
      </w:r>
    </w:p>
    <w:p>
      <w:pPr>
        <w:pStyle w:val="15"/>
        <w:spacing w:before="0" w:beforeAutospacing="0" w:after="0" w:afterAutospacing="0" w:line="360" w:lineRule="auto"/>
      </w:pPr>
      <w:r>
        <w:rPr>
          <w:rFonts w:hint="eastAsia" w:ascii="微软雅黑" w:hAnsi="微软雅黑" w:eastAsia="微软雅黑" w:cs="微软雅黑"/>
          <w:color w:val="000000"/>
          <w:sz w:val="21"/>
          <w:szCs w:val="21"/>
        </w:rPr>
        <w:t> </w:t>
      </w:r>
    </w:p>
    <w:p>
      <w:pPr>
        <w:pStyle w:val="15"/>
        <w:spacing w:before="0" w:beforeAutospacing="0" w:after="0" w:afterAutospacing="0" w:line="360" w:lineRule="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pStyle w:val="15"/>
        <w:spacing w:before="0" w:beforeAutospacing="0" w:after="0" w:afterAutospacing="0" w:line="360" w:lineRule="auto"/>
        <w:rPr>
          <w:rFonts w:hint="eastAsia" w:ascii="微软雅黑" w:hAnsi="微软雅黑" w:eastAsia="微软雅黑" w:cs="微软雅黑"/>
          <w:color w:val="000000"/>
          <w:sz w:val="21"/>
          <w:szCs w:val="21"/>
        </w:rPr>
      </w:pPr>
    </w:p>
    <w:p>
      <w:pPr>
        <w:pStyle w:val="15"/>
        <w:spacing w:before="0" w:beforeAutospacing="0" w:after="0" w:afterAutospacing="0" w:line="360" w:lineRule="auto"/>
        <w:rPr>
          <w:rFonts w:hint="eastAsia" w:ascii="微软雅黑" w:hAnsi="微软雅黑" w:eastAsia="微软雅黑" w:cs="微软雅黑"/>
          <w:color w:val="000000"/>
          <w:sz w:val="21"/>
          <w:szCs w:val="21"/>
        </w:rPr>
      </w:pPr>
    </w:p>
    <w:p>
      <w:pPr>
        <w:pStyle w:val="15"/>
        <w:spacing w:before="0" w:beforeAutospacing="0" w:after="0" w:afterAutospacing="0" w:line="360" w:lineRule="auto"/>
        <w:rPr>
          <w:rFonts w:hint="eastAsia" w:ascii="微软雅黑" w:hAnsi="微软雅黑" w:eastAsia="微软雅黑" w:cs="微软雅黑"/>
          <w:color w:val="000000"/>
          <w:sz w:val="21"/>
          <w:szCs w:val="21"/>
        </w:rPr>
      </w:pPr>
    </w:p>
    <w:p>
      <w:pPr>
        <w:pStyle w:val="15"/>
        <w:spacing w:before="0" w:beforeAutospacing="0" w:after="0" w:afterAutospacing="0" w:line="360" w:lineRule="auto"/>
        <w:rPr>
          <w:rFonts w:hint="eastAsia" w:ascii="微软雅黑" w:hAnsi="微软雅黑" w:eastAsia="微软雅黑" w:cs="微软雅黑"/>
          <w:color w:val="000000"/>
          <w:sz w:val="21"/>
          <w:szCs w:val="21"/>
        </w:rPr>
      </w:pPr>
    </w:p>
    <w:p>
      <w:pPr>
        <w:pStyle w:val="15"/>
        <w:spacing w:before="0" w:beforeAutospacing="0" w:after="0" w:afterAutospacing="0" w:line="360" w:lineRule="auto"/>
        <w:rPr>
          <w:rFonts w:hint="eastAsia" w:ascii="微软雅黑" w:hAnsi="微软雅黑" w:eastAsia="微软雅黑" w:cs="微软雅黑"/>
          <w:color w:val="000000"/>
          <w:sz w:val="21"/>
          <w:szCs w:val="21"/>
        </w:rPr>
      </w:pPr>
    </w:p>
    <w:p>
      <w:pPr>
        <w:wordWrap w:val="0"/>
        <w:overflowPunct w:val="0"/>
        <w:snapToGrid w:val="0"/>
        <w:spacing w:line="520" w:lineRule="exact"/>
        <w:ind w:right="-624" w:rightChars="-297"/>
        <w:rPr>
          <w:rFonts w:ascii="宋体" w:hAnsi="宋体"/>
          <w:color w:val="000000"/>
        </w:rPr>
      </w:pPr>
      <w:r>
        <w:rPr>
          <w:rFonts w:hint="eastAsia" w:ascii="微软雅黑" w:hAnsi="微软雅黑" w:eastAsia="微软雅黑" w:cs="微软雅黑"/>
          <w:color w:val="000000"/>
        </w:rPr>
        <w:t> </w:t>
      </w:r>
      <w:r>
        <w:rPr>
          <w:rFonts w:hint="eastAsia" w:ascii="宋体" w:hAnsi="宋体" w:eastAsia="微软雅黑"/>
          <w:color w:val="000000"/>
          <w:lang w:eastAsia="zh-CN"/>
        </w:rPr>
        <w:t>甲方</w:t>
      </w:r>
      <w:r>
        <w:rPr>
          <w:rFonts w:ascii="宋体" w:hAnsi="宋体"/>
          <w:color w:val="000000"/>
        </w:rPr>
        <w:t xml:space="preserve">(公章)： </w:t>
      </w:r>
      <w:r>
        <w:rPr>
          <w:rFonts w:hint="eastAsia" w:ascii="宋体" w:hAnsi="宋体"/>
          <w:color w:val="000000"/>
        </w:rPr>
        <w:t xml:space="preserve">盐城幼儿师范高等专科学校  </w:t>
      </w:r>
      <w:r>
        <w:rPr>
          <w:rFonts w:hint="eastAsia" w:ascii="宋体" w:hAnsi="宋体"/>
          <w:color w:val="000000"/>
          <w:lang w:eastAsia="zh-CN"/>
        </w:rPr>
        <w:t>乙方</w:t>
      </w:r>
      <w:r>
        <w:rPr>
          <w:rFonts w:ascii="宋体" w:hAnsi="宋体"/>
          <w:color w:val="000000"/>
        </w:rPr>
        <w:t>(公章)：</w:t>
      </w:r>
    </w:p>
    <w:p>
      <w:pPr>
        <w:wordWrap w:val="0"/>
        <w:overflowPunct w:val="0"/>
        <w:snapToGrid w:val="0"/>
        <w:spacing w:line="520" w:lineRule="exact"/>
        <w:ind w:right="-624" w:rightChars="-297"/>
        <w:rPr>
          <w:rFonts w:ascii="宋体" w:hAnsi="宋体"/>
          <w:color w:val="000000"/>
        </w:rPr>
      </w:pPr>
      <w:r>
        <w:rPr>
          <w:rFonts w:ascii="宋体" w:hAnsi="宋体"/>
          <w:color w:val="000000"/>
        </w:rPr>
        <w:t xml:space="preserve">法定代表人或其委托代理人（签字）  ： </w:t>
      </w:r>
      <w:r>
        <w:rPr>
          <w:rFonts w:hint="eastAsia" w:ascii="宋体" w:hAnsi="宋体"/>
          <w:color w:val="000000"/>
        </w:rPr>
        <w:t xml:space="preserve">    </w:t>
      </w:r>
      <w:r>
        <w:rPr>
          <w:rFonts w:ascii="宋体" w:hAnsi="宋体"/>
          <w:color w:val="000000"/>
        </w:rPr>
        <w:t>法定代表人或其委托代理人（签字）</w:t>
      </w:r>
      <w:r>
        <w:rPr>
          <w:rFonts w:hint="eastAsia" w:ascii="宋体" w:hAnsi="宋体"/>
          <w:color w:val="000000"/>
        </w:rPr>
        <w:t xml:space="preserve">  </w:t>
      </w:r>
      <w:r>
        <w:rPr>
          <w:rFonts w:ascii="宋体" w:hAnsi="宋体"/>
          <w:color w:val="000000"/>
        </w:rPr>
        <w:t>：</w:t>
      </w:r>
      <w:r>
        <w:rPr>
          <w:rFonts w:hint="eastAsia" w:ascii="宋体" w:hAnsi="宋体"/>
          <w:color w:val="000000"/>
        </w:rPr>
        <w:t xml:space="preserve">  </w:t>
      </w:r>
    </w:p>
    <w:p>
      <w:pPr>
        <w:wordWrap w:val="0"/>
        <w:overflowPunct w:val="0"/>
        <w:snapToGrid w:val="0"/>
        <w:spacing w:line="520" w:lineRule="exact"/>
        <w:ind w:right="-624" w:rightChars="-297"/>
        <w:rPr>
          <w:rFonts w:ascii="宋体" w:hAnsi="宋体"/>
          <w:color w:val="000000"/>
          <w:u w:val="single"/>
        </w:rPr>
      </w:pPr>
      <w:r>
        <w:rPr>
          <w:rFonts w:ascii="宋体" w:hAnsi="宋体"/>
          <w:color w:val="000000"/>
        </w:rPr>
        <w:t>组织机构代码：</w:t>
      </w:r>
      <w:r>
        <w:rPr>
          <w:rFonts w:ascii="宋体" w:hAnsi="宋体"/>
          <w:color w:val="000000"/>
          <w:u w:val="single"/>
        </w:rPr>
        <w:t>12320900MB033473X9</w:t>
      </w:r>
      <w:r>
        <w:rPr>
          <w:color w:val="000000"/>
          <w:sz w:val="24"/>
          <w:szCs w:val="24"/>
          <w:u w:val="single"/>
        </w:rPr>
        <w:t xml:space="preserve"> </w:t>
      </w:r>
      <w:r>
        <w:rPr>
          <w:rFonts w:ascii="宋体" w:hAnsi="宋体"/>
          <w:color w:val="000000"/>
          <w:u w:val="single"/>
        </w:rPr>
        <w:t xml:space="preserve"> </w:t>
      </w:r>
      <w:r>
        <w:rPr>
          <w:rFonts w:ascii="宋体" w:hAnsi="宋体"/>
          <w:color w:val="000000"/>
        </w:rPr>
        <w:t xml:space="preserve">       组织机构代码：</w:t>
      </w:r>
      <w:r>
        <w:rPr>
          <w:rFonts w:hint="eastAsia" w:ascii="宋体" w:hAnsi="宋体"/>
          <w:color w:val="000000"/>
          <w:u w:val="single"/>
        </w:rPr>
        <w:t xml:space="preserve">                           </w:t>
      </w:r>
    </w:p>
    <w:p>
      <w:pPr>
        <w:wordWrap w:val="0"/>
        <w:overflowPunct w:val="0"/>
        <w:snapToGrid w:val="0"/>
        <w:spacing w:line="520" w:lineRule="exact"/>
        <w:ind w:left="5040" w:hanging="5040" w:hangingChars="2400"/>
        <w:rPr>
          <w:rFonts w:ascii="宋体" w:hAnsi="宋体"/>
          <w:color w:val="000000"/>
        </w:rPr>
      </w:pPr>
      <w:r>
        <w:rPr>
          <w:rFonts w:ascii="宋体" w:hAnsi="宋体"/>
          <w:color w:val="000000"/>
        </w:rPr>
        <w:t>地  址：</w:t>
      </w:r>
      <w:r>
        <w:rPr>
          <w:rFonts w:hint="eastAsia" w:ascii="宋体" w:hAnsi="宋体"/>
          <w:color w:val="000000"/>
          <w:u w:val="single"/>
        </w:rPr>
        <w:t>盐城市高职园学海路</w:t>
      </w:r>
      <w:r>
        <w:rPr>
          <w:rFonts w:ascii="宋体" w:hAnsi="宋体"/>
          <w:color w:val="000000"/>
          <w:u w:val="single"/>
        </w:rPr>
        <w:t>28</w:t>
      </w:r>
      <w:r>
        <w:rPr>
          <w:rFonts w:hint="eastAsia" w:ascii="宋体" w:hAnsi="宋体"/>
          <w:color w:val="000000"/>
          <w:u w:val="single"/>
        </w:rPr>
        <w:t>号</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地  址：</w:t>
      </w:r>
      <w:r>
        <w:rPr>
          <w:rFonts w:hint="eastAsia" w:ascii="宋体" w:hAnsi="宋体"/>
          <w:color w:val="000000"/>
          <w:u w:val="single"/>
        </w:rPr>
        <w:t xml:space="preserve">                                 </w:t>
      </w:r>
    </w:p>
    <w:p>
      <w:pPr>
        <w:spacing w:line="360" w:lineRule="auto"/>
        <w:jc w:val="left"/>
        <w:rPr>
          <w:rFonts w:hint="eastAsia" w:ascii="宋体" w:hAnsi="宋体"/>
          <w:color w:val="000000"/>
        </w:rPr>
      </w:pPr>
      <w:r>
        <w:rPr>
          <w:rFonts w:ascii="宋体" w:hAnsi="宋体"/>
          <w:color w:val="000000"/>
        </w:rPr>
        <w:t>邮政编码：</w:t>
      </w:r>
      <w:r>
        <w:rPr>
          <w:rFonts w:ascii="宋体" w:hAnsi="宋体"/>
          <w:color w:val="000000"/>
          <w:u w:val="single"/>
        </w:rPr>
        <w:t xml:space="preserve"> </w:t>
      </w:r>
      <w:r>
        <w:rPr>
          <w:rFonts w:hint="eastAsia" w:ascii="宋体" w:hAnsi="宋体"/>
          <w:color w:val="000000"/>
          <w:u w:val="single"/>
        </w:rPr>
        <w:t>224005</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r>
        <w:rPr>
          <w:rFonts w:ascii="宋体" w:hAnsi="宋体"/>
          <w:color w:val="000000"/>
        </w:rPr>
        <w:t>邮政编码：</w:t>
      </w:r>
      <w:r>
        <w:rPr>
          <w:rFonts w:hint="eastAsia" w:ascii="宋体" w:hAnsi="宋体"/>
          <w:color w:val="000000"/>
          <w:u w:val="single"/>
        </w:rPr>
        <w:t xml:space="preserve">           </w:t>
      </w:r>
    </w:p>
    <w:p>
      <w:pPr>
        <w:wordWrap w:val="0"/>
        <w:overflowPunct w:val="0"/>
        <w:snapToGrid w:val="0"/>
        <w:spacing w:line="520" w:lineRule="exact"/>
        <w:rPr>
          <w:rFonts w:hint="eastAsia" w:ascii="宋体" w:hAnsi="宋体"/>
          <w:color w:val="000000"/>
          <w:u w:val="single"/>
        </w:rPr>
      </w:pPr>
      <w:r>
        <w:rPr>
          <w:rFonts w:ascii="宋体" w:hAnsi="宋体"/>
          <w:color w:val="000000"/>
        </w:rPr>
        <w:t>法定代表人：</w:t>
      </w:r>
      <w:r>
        <w:rPr>
          <w:rFonts w:ascii="宋体" w:hAnsi="宋体"/>
          <w:color w:val="000000"/>
          <w:u w:val="single"/>
        </w:rPr>
        <w:t xml:space="preserve">  </w:t>
      </w:r>
      <w:r>
        <w:rPr>
          <w:rFonts w:hint="eastAsia" w:ascii="宋体" w:hAnsi="宋体"/>
          <w:color w:val="000000"/>
          <w:u w:val="single"/>
        </w:rPr>
        <w:t>姜统华</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w:t>
      </w:r>
      <w:r>
        <w:rPr>
          <w:rFonts w:ascii="宋体" w:hAnsi="宋体"/>
          <w:color w:val="000000"/>
        </w:rPr>
        <w:t>法定代表人：</w:t>
      </w:r>
      <w:r>
        <w:rPr>
          <w:rFonts w:hint="eastAsia" w:ascii="宋体" w:hAnsi="宋体"/>
          <w:color w:val="000000"/>
          <w:u w:val="single"/>
        </w:rPr>
        <w:t xml:space="preserve">         </w:t>
      </w:r>
    </w:p>
    <w:p>
      <w:pPr>
        <w:wordWrap w:val="0"/>
        <w:overflowPunct w:val="0"/>
        <w:snapToGrid w:val="0"/>
        <w:spacing w:line="520" w:lineRule="exact"/>
        <w:rPr>
          <w:rFonts w:hint="eastAsia" w:ascii="宋体" w:hAnsi="宋体"/>
          <w:color w:val="000000"/>
        </w:rPr>
      </w:pPr>
      <w:r>
        <w:rPr>
          <w:rFonts w:ascii="宋体" w:hAnsi="宋体"/>
          <w:color w:val="000000"/>
        </w:rPr>
        <w:t>委托代理人：</w:t>
      </w:r>
      <w:r>
        <w:rPr>
          <w:rFonts w:ascii="宋体" w:hAnsi="宋体"/>
          <w:color w:val="000000"/>
          <w:u w:val="single"/>
        </w:rPr>
        <w:t xml:space="preserve"> </w:t>
      </w:r>
      <w:r>
        <w:rPr>
          <w:rFonts w:hint="eastAsia" w:ascii="宋体" w:hAnsi="宋体"/>
          <w:color w:val="000000"/>
          <w:u w:val="single"/>
        </w:rPr>
        <w:t xml:space="preserve">陈红  </w:t>
      </w:r>
      <w:r>
        <w:rPr>
          <w:rFonts w:ascii="宋体" w:hAnsi="宋体"/>
          <w:color w:val="000000"/>
        </w:rPr>
        <w:t xml:space="preserve">                </w:t>
      </w:r>
      <w:r>
        <w:rPr>
          <w:rFonts w:hint="eastAsia" w:ascii="宋体" w:hAnsi="宋体"/>
          <w:color w:val="000000"/>
        </w:rPr>
        <w:t xml:space="preserve">      </w:t>
      </w:r>
      <w:r>
        <w:rPr>
          <w:rFonts w:ascii="宋体" w:hAnsi="宋体"/>
          <w:color w:val="000000"/>
        </w:rPr>
        <w:t>委托代理人：</w:t>
      </w:r>
      <w:r>
        <w:rPr>
          <w:rFonts w:hint="eastAsia" w:ascii="宋体" w:hAnsi="宋体"/>
          <w:color w:val="000000"/>
          <w:u w:val="single"/>
        </w:rPr>
        <w:t xml:space="preserve">         </w:t>
      </w:r>
    </w:p>
    <w:p>
      <w:pPr>
        <w:wordWrap w:val="0"/>
        <w:overflowPunct w:val="0"/>
        <w:snapToGrid w:val="0"/>
        <w:spacing w:line="520" w:lineRule="exact"/>
        <w:rPr>
          <w:rFonts w:ascii="宋体" w:hAnsi="宋体"/>
          <w:color w:val="000000"/>
        </w:rPr>
      </w:pPr>
      <w:r>
        <w:rPr>
          <w:rFonts w:ascii="宋体" w:hAnsi="宋体"/>
          <w:color w:val="000000"/>
        </w:rPr>
        <w:t xml:space="preserve">电  话： </w:t>
      </w:r>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ascii="宋体" w:hAnsi="宋体"/>
          <w:color w:val="000000"/>
        </w:rPr>
        <w:t xml:space="preserve">               电  话：</w:t>
      </w:r>
      <w:r>
        <w:rPr>
          <w:rFonts w:hint="eastAsia" w:ascii="宋体" w:hAnsi="宋体"/>
          <w:color w:val="000000"/>
          <w:u w:val="single"/>
        </w:rPr>
        <w:t xml:space="preserve">             </w:t>
      </w:r>
    </w:p>
    <w:p>
      <w:pPr>
        <w:wordWrap w:val="0"/>
        <w:overflowPunct w:val="0"/>
        <w:snapToGrid w:val="0"/>
        <w:spacing w:line="520" w:lineRule="exact"/>
        <w:rPr>
          <w:rFonts w:ascii="宋体" w:hAnsi="宋体"/>
          <w:color w:val="000000"/>
        </w:rPr>
      </w:pPr>
      <w:r>
        <w:rPr>
          <w:rFonts w:ascii="宋体" w:hAnsi="宋体"/>
          <w:color w:val="000000"/>
        </w:rPr>
        <w:t xml:space="preserve">传  真： </w:t>
      </w:r>
      <w:r>
        <w:rPr>
          <w:rFonts w:ascii="宋体" w:hAnsi="宋体"/>
          <w:color w:val="000000"/>
          <w:u w:val="single"/>
        </w:rPr>
        <w:t xml:space="preserve">    </w:t>
      </w:r>
      <w:r>
        <w:rPr>
          <w:rFonts w:hint="eastAsia" w:ascii="宋体" w:hAnsi="宋体"/>
          <w:color w:val="000000"/>
          <w:u w:val="single"/>
        </w:rPr>
        <w:t>/</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w:t>
      </w:r>
      <w:r>
        <w:rPr>
          <w:rFonts w:ascii="宋体" w:hAnsi="宋体"/>
          <w:color w:val="000000"/>
        </w:rPr>
        <w:t>传  真：</w:t>
      </w:r>
      <w:r>
        <w:rPr>
          <w:rFonts w:ascii="宋体" w:hAnsi="宋体"/>
          <w:color w:val="000000"/>
          <w:u w:val="single"/>
        </w:rPr>
        <w:t xml:space="preserve">  </w:t>
      </w:r>
      <w:r>
        <w:rPr>
          <w:rFonts w:hint="eastAsia" w:ascii="宋体" w:hAnsi="宋体" w:cs="Arial"/>
          <w:color w:val="000000"/>
          <w:u w:val="single"/>
          <w:shd w:val="clear" w:color="auto" w:fill="FFFFFF"/>
        </w:rPr>
        <w:t xml:space="preserve">      /             </w:t>
      </w:r>
      <w:r>
        <w:rPr>
          <w:rFonts w:ascii="宋体" w:hAnsi="宋体"/>
          <w:color w:val="000000"/>
          <w:u w:val="single"/>
        </w:rPr>
        <w:t xml:space="preserve">   </w:t>
      </w:r>
    </w:p>
    <w:p>
      <w:pPr>
        <w:wordWrap w:val="0"/>
        <w:overflowPunct w:val="0"/>
        <w:snapToGrid w:val="0"/>
        <w:spacing w:line="520" w:lineRule="exact"/>
        <w:rPr>
          <w:rFonts w:ascii="宋体" w:hAnsi="宋体"/>
          <w:color w:val="000000"/>
        </w:rPr>
      </w:pPr>
      <w:r>
        <w:rPr>
          <w:rFonts w:ascii="宋体" w:hAnsi="宋体"/>
          <w:color w:val="000000"/>
        </w:rPr>
        <w:t>电子信箱：</w:t>
      </w:r>
      <w:r>
        <w:rPr>
          <w:rFonts w:hint="eastAsia" w:ascii="宋体" w:hAnsi="宋体"/>
          <w:color w:val="000000"/>
          <w:u w:val="single"/>
        </w:rPr>
        <w:t>13961926000@163.com</w:t>
      </w:r>
      <w:r>
        <w:rPr>
          <w:rFonts w:ascii="宋体" w:hAnsi="宋体"/>
          <w:color w:val="000000"/>
          <w:u w:val="single"/>
        </w:rPr>
        <w:t xml:space="preserve">   </w:t>
      </w:r>
      <w:r>
        <w:rPr>
          <w:rFonts w:ascii="宋体" w:hAnsi="宋体"/>
          <w:color w:val="000000"/>
        </w:rPr>
        <w:t xml:space="preserve">         电子信箱：</w:t>
      </w:r>
      <w:r>
        <w:rPr>
          <w:rFonts w:hint="eastAsia" w:ascii="宋体" w:hAnsi="宋体"/>
          <w:color w:val="000000"/>
          <w:u w:val="single"/>
        </w:rPr>
        <w:t xml:space="preserve">                        </w:t>
      </w:r>
    </w:p>
    <w:p>
      <w:pPr>
        <w:wordWrap w:val="0"/>
        <w:overflowPunct w:val="0"/>
        <w:snapToGrid w:val="0"/>
        <w:spacing w:line="520" w:lineRule="exact"/>
        <w:ind w:left="5880" w:hanging="5880" w:hangingChars="2800"/>
        <w:rPr>
          <w:rFonts w:ascii="宋体" w:hAnsi="宋体"/>
        </w:rPr>
      </w:pPr>
      <w:r>
        <w:rPr>
          <w:rFonts w:ascii="宋体" w:hAnsi="宋体"/>
          <w:color w:val="000000"/>
        </w:rPr>
        <w:t>开户银行：</w:t>
      </w:r>
      <w:r>
        <w:rPr>
          <w:rFonts w:ascii="宋体" w:hAnsi="宋体"/>
          <w:color w:val="000000"/>
          <w:u w:val="single"/>
        </w:rPr>
        <w:t xml:space="preserve">  </w:t>
      </w:r>
      <w:r>
        <w:rPr>
          <w:rFonts w:hint="eastAsia" w:ascii="宋体" w:hAnsi="宋体"/>
          <w:color w:val="000000"/>
          <w:u w:val="single"/>
        </w:rPr>
        <w:t>/</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w:t>
      </w:r>
      <w:r>
        <w:rPr>
          <w:rFonts w:hint="eastAsia" w:ascii="宋体" w:hAnsi="宋体"/>
          <w:color w:val="FF0000"/>
        </w:rPr>
        <w:t xml:space="preserve">  </w:t>
      </w:r>
      <w:r>
        <w:rPr>
          <w:rFonts w:ascii="宋体" w:hAnsi="宋体"/>
        </w:rPr>
        <w:t>开户银行：</w:t>
      </w:r>
      <w:r>
        <w:rPr>
          <w:rFonts w:hint="eastAsia" w:ascii="宋体" w:hAnsi="宋体"/>
          <w:u w:val="single"/>
        </w:rPr>
        <w:t xml:space="preserve">                        </w:t>
      </w:r>
    </w:p>
    <w:p>
      <w:pPr>
        <w:wordWrap w:val="0"/>
        <w:overflowPunct w:val="0"/>
        <w:snapToGrid w:val="0"/>
        <w:spacing w:line="520" w:lineRule="exact"/>
        <w:rPr>
          <w:rFonts w:hint="eastAsia" w:ascii="宋体"/>
          <w:b/>
          <w:sz w:val="32"/>
          <w:szCs w:val="32"/>
        </w:rPr>
      </w:pPr>
      <w:r>
        <w:rPr>
          <w:rFonts w:ascii="宋体" w:hAnsi="宋体"/>
        </w:rPr>
        <w:t>账  号：</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 xml:space="preserve">     </w:t>
      </w:r>
      <w:r>
        <w:rPr>
          <w:rFonts w:ascii="宋体" w:hAnsi="宋体"/>
        </w:rPr>
        <w:t>账  号：</w:t>
      </w:r>
      <w:r>
        <w:rPr>
          <w:rFonts w:hint="eastAsia" w:ascii="宋体" w:hAnsi="宋体"/>
          <w:u w:val="single"/>
        </w:rPr>
        <w:t xml:space="preserve">                          </w:t>
      </w:r>
    </w:p>
    <w:p>
      <w:pPr>
        <w:pStyle w:val="15"/>
        <w:spacing w:before="0" w:beforeAutospacing="0" w:after="0" w:afterAutospacing="0" w:line="360" w:lineRule="auto"/>
      </w:pPr>
    </w:p>
    <w:p>
      <w:pPr>
        <w:pStyle w:val="15"/>
        <w:spacing w:before="0" w:beforeAutospacing="0" w:after="0" w:afterAutospacing="0" w:line="360" w:lineRule="auto"/>
      </w:pPr>
    </w:p>
    <w:p>
      <w:pPr>
        <w:pStyle w:val="15"/>
        <w:spacing w:before="0" w:beforeAutospacing="0" w:after="0" w:afterAutospacing="0" w:line="360" w:lineRule="auto"/>
      </w:pPr>
    </w:p>
    <w:p>
      <w:pPr>
        <w:pStyle w:val="15"/>
        <w:spacing w:before="0" w:beforeAutospacing="0" w:after="0" w:afterAutospacing="0" w:line="360" w:lineRule="auto"/>
      </w:pPr>
    </w:p>
    <w:p>
      <w:pPr>
        <w:pStyle w:val="5"/>
        <w:ind w:firstLine="0"/>
        <w:rPr>
          <w:rFonts w:ascii="宋体" w:hAnsi="宋体"/>
          <w:b/>
          <w:sz w:val="24"/>
          <w:szCs w:val="24"/>
        </w:rPr>
      </w:pPr>
      <w:r>
        <w:rPr>
          <w:rFonts w:hint="eastAsia" w:ascii="宋体" w:hAnsi="宋体"/>
          <w:b/>
          <w:sz w:val="24"/>
          <w:szCs w:val="24"/>
        </w:rPr>
        <w:t>合同附件一                     安全责任书</w:t>
      </w:r>
    </w:p>
    <w:p>
      <w:pPr>
        <w:spacing w:line="600" w:lineRule="exact"/>
        <w:ind w:firstLine="241" w:firstLineChars="100"/>
        <w:jc w:val="left"/>
        <w:rPr>
          <w:rFonts w:ascii="宋体" w:hAnsi="宋体"/>
          <w:b/>
          <w:sz w:val="24"/>
          <w:szCs w:val="24"/>
        </w:rPr>
      </w:pPr>
      <w:r>
        <w:rPr>
          <w:rFonts w:hint="eastAsia" w:ascii="宋体" w:hAnsi="宋体"/>
          <w:b/>
          <w:sz w:val="24"/>
          <w:szCs w:val="24"/>
        </w:rPr>
        <w:t>甲方：盐城幼儿师范高等专科学校            （以下简称</w:t>
      </w:r>
      <w:r>
        <w:rPr>
          <w:rFonts w:hint="eastAsia" w:ascii="宋体" w:hAnsi="宋体"/>
          <w:b/>
          <w:sz w:val="24"/>
          <w:szCs w:val="24"/>
          <w:lang w:eastAsia="zh-CN"/>
        </w:rPr>
        <w:t>甲方</w:t>
      </w:r>
      <w:r>
        <w:rPr>
          <w:rFonts w:hint="eastAsia" w:ascii="宋体" w:hAnsi="宋体"/>
          <w:b/>
          <w:sz w:val="24"/>
          <w:szCs w:val="24"/>
        </w:rPr>
        <w:t>）</w:t>
      </w:r>
    </w:p>
    <w:p>
      <w:pPr>
        <w:spacing w:line="600" w:lineRule="exact"/>
        <w:ind w:firstLine="241" w:firstLineChars="100"/>
        <w:jc w:val="left"/>
        <w:rPr>
          <w:rFonts w:ascii="宋体" w:hAnsi="宋体"/>
          <w:sz w:val="24"/>
          <w:szCs w:val="24"/>
        </w:rPr>
      </w:pPr>
      <w:r>
        <w:rPr>
          <w:rFonts w:hint="eastAsia" w:ascii="宋体" w:hAnsi="宋体"/>
          <w:b/>
          <w:sz w:val="24"/>
          <w:szCs w:val="24"/>
        </w:rPr>
        <w:t>乙方：                                    （以下简称</w:t>
      </w:r>
      <w:r>
        <w:rPr>
          <w:rFonts w:hint="eastAsia" w:ascii="宋体" w:hAnsi="宋体"/>
          <w:b/>
          <w:sz w:val="24"/>
          <w:szCs w:val="24"/>
          <w:lang w:eastAsia="zh-CN"/>
        </w:rPr>
        <w:t>乙方</w:t>
      </w:r>
      <w:r>
        <w:rPr>
          <w:rFonts w:hint="eastAsia" w:ascii="宋体" w:hAnsi="宋体"/>
          <w:b/>
          <w:sz w:val="24"/>
          <w:szCs w:val="24"/>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sz w:val="24"/>
          <w:szCs w:val="24"/>
        </w:rPr>
      </w:pPr>
      <w:r>
        <w:rPr>
          <w:rFonts w:hint="eastAsia" w:ascii="宋体" w:hAnsi="宋体"/>
          <w:sz w:val="24"/>
          <w:szCs w:val="24"/>
        </w:rPr>
        <w:t>为保证安全，保障校园良好秩序，规范施工，凡在我校承担采购、基建、装修、维修项目，以及市政、绿化、水电气及设备安装等项目的参建单位须在合同签署前与</w:t>
      </w:r>
      <w:r>
        <w:rPr>
          <w:rFonts w:hint="eastAsia" w:ascii="宋体" w:hAnsi="宋体"/>
          <w:sz w:val="24"/>
          <w:szCs w:val="24"/>
          <w:lang w:eastAsia="zh-CN"/>
        </w:rPr>
        <w:t>甲方</w:t>
      </w:r>
      <w:r>
        <w:rPr>
          <w:rFonts w:hint="eastAsia" w:ascii="宋体" w:hAnsi="宋体"/>
          <w:sz w:val="24"/>
          <w:szCs w:val="24"/>
        </w:rPr>
        <w:t>签订本责任书。</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一、建立以项目经理为首的安全保证体系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本着管生产必须管安全的原则组建项目安全保证体系，项目第一管理者首先是安全管理的第一责任者，是各工种安全管理的第一责任者。做到安全责任落实到人，形成人人讲安全，人人管安全的良好风气。</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1、建立健全各项安全管理制度</w:t>
      </w:r>
    </w:p>
    <w:p>
      <w:pPr>
        <w:keepNext w:val="0"/>
        <w:keepLines w:val="0"/>
        <w:pageBreakBefore w:val="0"/>
        <w:widowControl w:val="0"/>
        <w:kinsoku/>
        <w:wordWrap/>
        <w:overflowPunct/>
        <w:topLinePunct w:val="0"/>
        <w:autoSpaceDE/>
        <w:autoSpaceDN/>
        <w:bidi w:val="0"/>
        <w:adjustRightInd/>
        <w:spacing w:line="440" w:lineRule="exact"/>
        <w:ind w:firstLine="56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明确各级管理人员的安全岗位责任制，包括项目经理、施工单位现场负责、技术人员、施工员、班组长、专职安全员等的安全岗位责任制。负责对项目的安全检查，明确其应承担的安全责任与工作职责。</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2、建立安全教育制度</w:t>
      </w:r>
    </w:p>
    <w:p>
      <w:pPr>
        <w:keepNext w:val="0"/>
        <w:keepLines w:val="0"/>
        <w:pageBreakBefore w:val="0"/>
        <w:widowControl w:val="0"/>
        <w:kinsoku/>
        <w:wordWrap/>
        <w:overflowPunct/>
        <w:topLinePunct w:val="0"/>
        <w:autoSpaceDE/>
        <w:autoSpaceDN/>
        <w:bidi w:val="0"/>
        <w:adjustRightInd/>
        <w:spacing w:line="440" w:lineRule="exact"/>
        <w:ind w:firstLine="56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应督促施工方项目部对所有进场的施工人员进行入场安全教育及针对本工种安全操作规程的教育，需持证上岗的特殊工种工人都必须经过培训考试，并取得有关部门颁发的合格证并经</w:t>
      </w:r>
      <w:r>
        <w:rPr>
          <w:rFonts w:hint="eastAsia" w:ascii="宋体" w:hAnsi="宋体"/>
          <w:sz w:val="24"/>
          <w:szCs w:val="24"/>
          <w:lang w:eastAsia="zh-CN"/>
        </w:rPr>
        <w:t>甲方</w:t>
      </w:r>
      <w:r>
        <w:rPr>
          <w:rFonts w:hint="eastAsia" w:ascii="宋体" w:hAnsi="宋体"/>
          <w:sz w:val="24"/>
          <w:szCs w:val="24"/>
        </w:rPr>
        <w:t>工地代表审核确认后方可持证上岗。各工种每天上班前，由工种班长做班前安全教育。</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3、坚持安全检查制度</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应督促施工方项目部（现场负责人）组织每天一次的安全、消防、文明施工大检查，对工地安全状况进行监督。</w:t>
      </w:r>
      <w:r>
        <w:rPr>
          <w:rFonts w:hint="eastAsia" w:ascii="宋体" w:hAnsi="宋体"/>
          <w:sz w:val="24"/>
          <w:szCs w:val="24"/>
          <w:lang w:eastAsia="zh-CN"/>
        </w:rPr>
        <w:t>乙方</w:t>
      </w:r>
      <w:r>
        <w:rPr>
          <w:rFonts w:hint="eastAsia" w:ascii="宋体" w:hAnsi="宋体"/>
          <w:sz w:val="24"/>
          <w:szCs w:val="24"/>
        </w:rPr>
        <w:t>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4、坚持安全交底制度</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应督促施工方技术人员在编制施工方案、技术措施前，必须严格按照招投标文件、合同等约定，详细、深入地了解施工内容、工作量、技术要求等，必须主动联系</w:t>
      </w:r>
      <w:r>
        <w:rPr>
          <w:rFonts w:hint="eastAsia" w:ascii="宋体" w:hAnsi="宋体"/>
          <w:sz w:val="24"/>
          <w:szCs w:val="24"/>
          <w:lang w:eastAsia="zh-CN"/>
        </w:rPr>
        <w:t>甲方</w:t>
      </w:r>
      <w:r>
        <w:rPr>
          <w:rFonts w:hint="eastAsia" w:ascii="宋体" w:hAnsi="宋体"/>
          <w:sz w:val="24"/>
          <w:szCs w:val="24"/>
        </w:rPr>
        <w:t>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Pr>
          <w:rFonts w:hint="eastAsia" w:ascii="宋体" w:hAnsi="宋体"/>
          <w:sz w:val="24"/>
          <w:szCs w:val="24"/>
          <w:lang w:eastAsia="zh-CN"/>
        </w:rPr>
        <w:t>甲方</w:t>
      </w:r>
      <w:r>
        <w:rPr>
          <w:rFonts w:hint="eastAsia" w:ascii="宋体" w:hAnsi="宋体"/>
          <w:sz w:val="24"/>
          <w:szCs w:val="24"/>
        </w:rPr>
        <w:t>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5、规范安全事故处理制度</w:t>
      </w:r>
    </w:p>
    <w:p>
      <w:pPr>
        <w:keepNext w:val="0"/>
        <w:keepLines w:val="0"/>
        <w:pageBreakBefore w:val="0"/>
        <w:widowControl w:val="0"/>
        <w:kinsoku/>
        <w:wordWrap/>
        <w:overflowPunct/>
        <w:topLinePunct w:val="0"/>
        <w:autoSpaceDE/>
        <w:autoSpaceDN/>
        <w:bidi w:val="0"/>
        <w:adjustRightInd/>
        <w:spacing w:line="440" w:lineRule="exact"/>
        <w:ind w:firstLine="437"/>
        <w:textAlignment w:val="auto"/>
        <w:rPr>
          <w:rFonts w:ascii="宋体" w:hAnsi="宋体"/>
          <w:sz w:val="24"/>
          <w:szCs w:val="24"/>
        </w:rPr>
      </w:pPr>
      <w:r>
        <w:rPr>
          <w:rFonts w:hint="eastAsia" w:ascii="宋体" w:hAnsi="宋体"/>
          <w:sz w:val="24"/>
          <w:szCs w:val="24"/>
        </w:rPr>
        <w:t>现场发生的安全事故，查明原因，教育大家，并落实整改措施。重大事故必须及时向</w:t>
      </w:r>
      <w:r>
        <w:rPr>
          <w:rFonts w:hint="eastAsia" w:ascii="宋体" w:hAnsi="宋体"/>
          <w:sz w:val="24"/>
          <w:szCs w:val="24"/>
          <w:lang w:eastAsia="zh-CN"/>
        </w:rPr>
        <w:t>甲方</w:t>
      </w:r>
      <w:r>
        <w:rPr>
          <w:rFonts w:hint="eastAsia" w:ascii="宋体" w:hAnsi="宋体"/>
          <w:sz w:val="24"/>
          <w:szCs w:val="24"/>
        </w:rPr>
        <w:t>及地方有关部门汇报，积极配合和接受有关部门的调查处理。</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6、坚持特殊工种持证上岗制度</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rPr>
        <w:t>强电施工、大型机械操作施工等根据国家规定要求持证上岗的或</w:t>
      </w:r>
      <w:r>
        <w:rPr>
          <w:rFonts w:hint="eastAsia" w:ascii="宋体" w:hAnsi="宋体"/>
          <w:sz w:val="24"/>
          <w:szCs w:val="24"/>
          <w:lang w:eastAsia="zh-CN"/>
        </w:rPr>
        <w:t>甲方</w:t>
      </w:r>
      <w:r>
        <w:rPr>
          <w:rFonts w:hint="eastAsia" w:ascii="宋体" w:hAnsi="宋体"/>
          <w:sz w:val="24"/>
          <w:szCs w:val="24"/>
        </w:rPr>
        <w:t>认为有必要的工种，</w:t>
      </w:r>
      <w:r>
        <w:rPr>
          <w:rFonts w:hint="eastAsia" w:ascii="宋体" w:hAnsi="宋体"/>
          <w:sz w:val="24"/>
          <w:szCs w:val="24"/>
          <w:lang w:eastAsia="zh-CN"/>
        </w:rPr>
        <w:t>乙方</w:t>
      </w:r>
      <w:r>
        <w:rPr>
          <w:rFonts w:hint="eastAsia" w:ascii="宋体" w:hAnsi="宋体"/>
          <w:sz w:val="24"/>
          <w:szCs w:val="24"/>
        </w:rPr>
        <w:t>应督促施工方必须制定并坚持持证上岗制度。</w:t>
      </w:r>
      <w:r>
        <w:rPr>
          <w:rFonts w:hint="eastAsia" w:ascii="宋体" w:hAnsi="宋体"/>
          <w:sz w:val="24"/>
          <w:szCs w:val="24"/>
          <w:lang w:eastAsia="zh-CN"/>
        </w:rPr>
        <w:t>乙方</w:t>
      </w:r>
      <w:r>
        <w:rPr>
          <w:rFonts w:hint="eastAsia" w:ascii="宋体" w:hAnsi="宋体"/>
          <w:sz w:val="24"/>
          <w:szCs w:val="24"/>
        </w:rPr>
        <w:t>应在特殊工种进场施工前将所有特殊工种人员基本信息签章后（携相关有效证件原件、复印件）上报</w:t>
      </w:r>
      <w:r>
        <w:rPr>
          <w:rFonts w:hint="eastAsia" w:ascii="宋体" w:hAnsi="宋体"/>
          <w:sz w:val="24"/>
          <w:szCs w:val="24"/>
          <w:lang w:eastAsia="zh-CN"/>
        </w:rPr>
        <w:t>甲方</w:t>
      </w:r>
      <w:r>
        <w:rPr>
          <w:rFonts w:hint="eastAsia" w:ascii="宋体" w:hAnsi="宋体"/>
          <w:sz w:val="24"/>
          <w:szCs w:val="24"/>
        </w:rPr>
        <w:t>工地代表逐一审核认可后方可允许上述人员进场施工。</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二、安全施工措施</w:t>
      </w:r>
    </w:p>
    <w:p>
      <w:pPr>
        <w:keepNext w:val="0"/>
        <w:keepLines w:val="0"/>
        <w:pageBreakBefore w:val="0"/>
        <w:widowControl w:val="0"/>
        <w:kinsoku/>
        <w:wordWrap/>
        <w:overflowPunct/>
        <w:topLinePunct w:val="0"/>
        <w:autoSpaceDE/>
        <w:autoSpaceDN/>
        <w:bidi w:val="0"/>
        <w:adjustRightInd/>
        <w:spacing w:line="440" w:lineRule="exact"/>
        <w:ind w:firstLine="413"/>
        <w:textAlignment w:val="auto"/>
        <w:rPr>
          <w:rFonts w:ascii="宋体" w:hAnsi="宋体"/>
          <w:b/>
          <w:sz w:val="24"/>
          <w:szCs w:val="24"/>
        </w:rPr>
      </w:pPr>
      <w:r>
        <w:rPr>
          <w:rFonts w:hint="eastAsia" w:ascii="宋体" w:hAnsi="宋体"/>
          <w:b/>
          <w:sz w:val="24"/>
          <w:szCs w:val="24"/>
        </w:rPr>
        <w:t>1、强电施工安全管理</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应督促施工方所有电力线路和用电设备，必须由持合格电工证的人员安装，并负责日常检查和维修保养，其他人员不得私拉乱接电线。现场临时接电须事先与</w:t>
      </w:r>
      <w:r>
        <w:rPr>
          <w:rFonts w:hint="eastAsia" w:ascii="宋体" w:hAnsi="宋体"/>
          <w:sz w:val="24"/>
          <w:szCs w:val="24"/>
          <w:lang w:eastAsia="zh-CN"/>
        </w:rPr>
        <w:t>甲方</w:t>
      </w:r>
      <w:r>
        <w:rPr>
          <w:rFonts w:hint="eastAsia" w:ascii="宋体" w:hAnsi="宋体"/>
          <w:sz w:val="24"/>
          <w:szCs w:val="24"/>
        </w:rPr>
        <w:t>工地代表联系；不得影响学校正常用电安全、秩序；使用的用电设施设备必须符合国家规范标准；线路施工必须符合国家行业规范要求；必须悬挂经</w:t>
      </w:r>
      <w:r>
        <w:rPr>
          <w:rFonts w:hint="eastAsia" w:ascii="宋体" w:hAnsi="宋体"/>
          <w:sz w:val="24"/>
          <w:szCs w:val="24"/>
          <w:lang w:eastAsia="zh-CN"/>
        </w:rPr>
        <w:t>甲方</w:t>
      </w:r>
      <w:r>
        <w:rPr>
          <w:rFonts w:hint="eastAsia" w:ascii="宋体" w:hAnsi="宋体"/>
          <w:sz w:val="24"/>
          <w:szCs w:val="24"/>
        </w:rPr>
        <w:t>工地代表认可的合格计量设备。凡架空电缆、光缆凡是与电力线交越、跨越的，其安全交越距离要符合国家相关标准，同时必须加装安全保护设施。</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违章作业</w:t>
      </w:r>
      <w:r>
        <w:rPr>
          <w:rFonts w:hint="eastAsia" w:ascii="宋体" w:hAnsi="宋体"/>
          <w:sz w:val="24"/>
          <w:szCs w:val="24"/>
        </w:rPr>
        <w:fldChar w:fldCharType="end"/>
      </w:r>
      <w:r>
        <w:rPr>
          <w:rFonts w:hint="eastAsia" w:ascii="宋体" w:hAnsi="宋体"/>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隔离开关</w:t>
      </w:r>
      <w:r>
        <w:rPr>
          <w:rFonts w:hint="eastAsia" w:ascii="宋体" w:hAnsi="宋体"/>
          <w:sz w:val="24"/>
          <w:szCs w:val="24"/>
        </w:rPr>
        <w:fldChar w:fldCharType="end"/>
      </w:r>
      <w:r>
        <w:rPr>
          <w:rFonts w:hint="eastAsia" w:ascii="宋体" w:hAnsi="宋体"/>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keepNext w:val="0"/>
        <w:keepLines w:val="0"/>
        <w:pageBreakBefore w:val="0"/>
        <w:widowControl w:val="0"/>
        <w:kinsoku/>
        <w:wordWrap/>
        <w:overflowPunct/>
        <w:topLinePunct w:val="0"/>
        <w:autoSpaceDE/>
        <w:autoSpaceDN/>
        <w:bidi w:val="0"/>
        <w:adjustRightInd/>
        <w:spacing w:line="440" w:lineRule="exact"/>
        <w:ind w:firstLine="551"/>
        <w:textAlignment w:val="auto"/>
        <w:rPr>
          <w:rFonts w:ascii="宋体" w:hAnsi="宋体"/>
          <w:b/>
          <w:sz w:val="24"/>
          <w:szCs w:val="24"/>
        </w:rPr>
      </w:pPr>
      <w:r>
        <w:rPr>
          <w:rFonts w:hint="eastAsia" w:ascii="宋体" w:hAnsi="宋体"/>
          <w:b/>
          <w:sz w:val="24"/>
          <w:szCs w:val="24"/>
        </w:rPr>
        <w:t>2、施工用水安全管理</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rPr>
        <w:t>所有用水线路和用水设备现场临时接水须事先与</w:t>
      </w:r>
      <w:r>
        <w:rPr>
          <w:rFonts w:hint="eastAsia" w:ascii="宋体" w:hAnsi="宋体"/>
          <w:sz w:val="24"/>
          <w:szCs w:val="24"/>
          <w:lang w:eastAsia="zh-CN"/>
        </w:rPr>
        <w:t>甲方</w:t>
      </w:r>
      <w:r>
        <w:rPr>
          <w:rFonts w:hint="eastAsia" w:ascii="宋体" w:hAnsi="宋体"/>
          <w:sz w:val="24"/>
          <w:szCs w:val="24"/>
        </w:rPr>
        <w:t>工地代表联系；不得影响学校正常用水安全、秩序；使用的用水设施设备必须符合国家规范标准；线路施工必须符合国家行业规范要求；必须悬挂经</w:t>
      </w:r>
      <w:r>
        <w:rPr>
          <w:rFonts w:hint="eastAsia" w:ascii="宋体" w:hAnsi="宋体"/>
          <w:sz w:val="24"/>
          <w:szCs w:val="24"/>
          <w:lang w:eastAsia="zh-CN"/>
        </w:rPr>
        <w:t>甲方</w:t>
      </w:r>
      <w:r>
        <w:rPr>
          <w:rFonts w:hint="eastAsia" w:ascii="宋体" w:hAnsi="宋体"/>
          <w:sz w:val="24"/>
          <w:szCs w:val="24"/>
        </w:rPr>
        <w:t>工地代表认可的合格计量设备。</w:t>
      </w:r>
    </w:p>
    <w:p>
      <w:pPr>
        <w:keepNext w:val="0"/>
        <w:keepLines w:val="0"/>
        <w:pageBreakBefore w:val="0"/>
        <w:widowControl w:val="0"/>
        <w:kinsoku/>
        <w:wordWrap/>
        <w:overflowPunct/>
        <w:topLinePunct w:val="0"/>
        <w:autoSpaceDE/>
        <w:autoSpaceDN/>
        <w:bidi w:val="0"/>
        <w:adjustRightInd/>
        <w:spacing w:line="440" w:lineRule="exact"/>
        <w:ind w:firstLine="551"/>
        <w:textAlignment w:val="auto"/>
        <w:rPr>
          <w:rFonts w:ascii="宋体" w:hAnsi="宋体"/>
          <w:b/>
          <w:sz w:val="24"/>
          <w:szCs w:val="24"/>
        </w:rPr>
      </w:pPr>
      <w:r>
        <w:rPr>
          <w:rFonts w:hint="eastAsia" w:ascii="宋体" w:hAnsi="宋体"/>
          <w:b/>
          <w:sz w:val="24"/>
          <w:szCs w:val="24"/>
        </w:rPr>
        <w:t>3、用气用火安全管理</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应督促施工方使用的用火用气设施设备必须符合国家规范标准；施工必须符合国家行业规范要求；对易引起火花的用火用气操作应有相应的控制措施，</w:t>
      </w:r>
      <w:r>
        <w:rPr>
          <w:rFonts w:hint="eastAsia" w:ascii="宋体" w:hAnsi="宋体"/>
          <w:sz w:val="24"/>
          <w:szCs w:val="24"/>
          <w:lang w:eastAsia="zh-CN"/>
        </w:rPr>
        <w:t>乙方</w:t>
      </w:r>
      <w:r>
        <w:rPr>
          <w:rFonts w:hint="eastAsia" w:ascii="宋体" w:hAnsi="宋体"/>
          <w:sz w:val="24"/>
          <w:szCs w:val="24"/>
        </w:rPr>
        <w:t>进入</w:t>
      </w:r>
      <w:r>
        <w:rPr>
          <w:rFonts w:hint="eastAsia" w:ascii="宋体" w:hAnsi="宋体"/>
          <w:sz w:val="24"/>
          <w:szCs w:val="24"/>
          <w:lang w:eastAsia="zh-CN"/>
        </w:rPr>
        <w:t>甲方</w:t>
      </w:r>
      <w:r>
        <w:rPr>
          <w:rFonts w:hint="eastAsia" w:ascii="宋体" w:hAnsi="宋体"/>
          <w:sz w:val="24"/>
          <w:szCs w:val="24"/>
        </w:rPr>
        <w:t>管理辖区内进行焊、割作业时必须对焊渣、火花采取防护措施，并自行配备灭火器和现场监护人员；在用火用气操作结束离开现场前，须对作业面进行安全检查，熄火，清除火源溶渣，消除隐患。</w:t>
      </w:r>
    </w:p>
    <w:p>
      <w:pPr>
        <w:keepNext w:val="0"/>
        <w:keepLines w:val="0"/>
        <w:pageBreakBefore w:val="0"/>
        <w:widowControl w:val="0"/>
        <w:kinsoku/>
        <w:wordWrap/>
        <w:overflowPunct/>
        <w:topLinePunct w:val="0"/>
        <w:autoSpaceDE/>
        <w:autoSpaceDN/>
        <w:bidi w:val="0"/>
        <w:adjustRightInd/>
        <w:spacing w:line="440" w:lineRule="exact"/>
        <w:ind w:firstLine="551"/>
        <w:textAlignment w:val="auto"/>
        <w:rPr>
          <w:rFonts w:ascii="宋体" w:hAnsi="宋体"/>
          <w:b/>
          <w:sz w:val="24"/>
          <w:szCs w:val="24"/>
        </w:rPr>
      </w:pPr>
      <w:r>
        <w:rPr>
          <w:rFonts w:hint="eastAsia" w:ascii="宋体" w:hAnsi="宋体"/>
          <w:b/>
          <w:sz w:val="24"/>
          <w:szCs w:val="24"/>
        </w:rPr>
        <w:t>4、机械设备使用安全管理</w:t>
      </w:r>
    </w:p>
    <w:p>
      <w:pPr>
        <w:keepNext w:val="0"/>
        <w:keepLines w:val="0"/>
        <w:pageBreakBefore w:val="0"/>
        <w:widowControl w:val="0"/>
        <w:kinsoku/>
        <w:wordWrap/>
        <w:overflowPunct/>
        <w:topLinePunct w:val="0"/>
        <w:autoSpaceDE/>
        <w:autoSpaceDN/>
        <w:bidi w:val="0"/>
        <w:adjustRightInd/>
        <w:spacing w:line="440" w:lineRule="exact"/>
        <w:ind w:firstLine="420"/>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Pr>
          <w:rFonts w:hint="eastAsia" w:ascii="宋体" w:hAnsi="宋体"/>
          <w:sz w:val="24"/>
          <w:szCs w:val="24"/>
          <w:lang w:eastAsia="zh-CN"/>
        </w:rPr>
        <w:t>甲方</w:t>
      </w:r>
      <w:r>
        <w:rPr>
          <w:rFonts w:hint="eastAsia" w:ascii="宋体" w:hAnsi="宋体"/>
          <w:sz w:val="24"/>
          <w:szCs w:val="24"/>
        </w:rPr>
        <w:t>指定地点，并排列整齐。机动车、电瓶车校内限时速10公里/小时，禁止鸣笛。大型机械进场或在沥青砼路上行驶，须事先向</w:t>
      </w:r>
      <w:r>
        <w:rPr>
          <w:rFonts w:hint="eastAsia" w:ascii="宋体" w:hAnsi="宋体"/>
          <w:sz w:val="24"/>
          <w:szCs w:val="24"/>
          <w:lang w:eastAsia="zh-CN"/>
        </w:rPr>
        <w:t>甲方</w:t>
      </w:r>
      <w:r>
        <w:rPr>
          <w:rFonts w:hint="eastAsia" w:ascii="宋体" w:hAnsi="宋体"/>
          <w:sz w:val="24"/>
          <w:szCs w:val="24"/>
        </w:rPr>
        <w:t>申报，经同意后方可运行，以免损坏路面，并保持路面清洁。</w:t>
      </w:r>
    </w:p>
    <w:p>
      <w:pPr>
        <w:keepNext w:val="0"/>
        <w:keepLines w:val="0"/>
        <w:pageBreakBefore w:val="0"/>
        <w:widowControl w:val="0"/>
        <w:numPr>
          <w:ilvl w:val="0"/>
          <w:numId w:val="5"/>
        </w:numPr>
        <w:kinsoku/>
        <w:wordWrap/>
        <w:overflowPunct/>
        <w:topLinePunct w:val="0"/>
        <w:autoSpaceDE/>
        <w:autoSpaceDN/>
        <w:bidi w:val="0"/>
        <w:adjustRightInd/>
        <w:spacing w:line="440" w:lineRule="exact"/>
        <w:ind w:firstLine="551"/>
        <w:textAlignment w:val="auto"/>
        <w:rPr>
          <w:rFonts w:ascii="宋体" w:hAnsi="宋体"/>
          <w:b/>
          <w:sz w:val="24"/>
          <w:szCs w:val="24"/>
        </w:rPr>
      </w:pPr>
      <w:r>
        <w:rPr>
          <w:rFonts w:hint="eastAsia" w:ascii="宋体" w:hAnsi="宋体"/>
          <w:b/>
          <w:sz w:val="24"/>
          <w:szCs w:val="24"/>
        </w:rPr>
        <w:t>施工区域安全管理</w:t>
      </w:r>
    </w:p>
    <w:p>
      <w:pPr>
        <w:keepNext w:val="0"/>
        <w:keepLines w:val="0"/>
        <w:pageBreakBefore w:val="0"/>
        <w:widowControl w:val="0"/>
        <w:kinsoku/>
        <w:wordWrap/>
        <w:overflowPunct/>
        <w:topLinePunct w:val="0"/>
        <w:autoSpaceDE/>
        <w:autoSpaceDN/>
        <w:bidi w:val="0"/>
        <w:adjustRightInd/>
        <w:spacing w:line="440" w:lineRule="exact"/>
        <w:ind w:firstLine="551"/>
        <w:jc w:val="left"/>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高空作业</w:t>
      </w:r>
      <w:r>
        <w:rPr>
          <w:rFonts w:hint="eastAsia" w:ascii="宋体" w:hAnsi="宋体"/>
          <w:sz w:val="24"/>
          <w:szCs w:val="24"/>
        </w:rPr>
        <w:fldChar w:fldCharType="end"/>
      </w:r>
      <w:r>
        <w:rPr>
          <w:rFonts w:hint="eastAsia" w:ascii="宋体" w:hAnsi="宋体"/>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易碎物品</w:t>
      </w:r>
      <w:r>
        <w:rPr>
          <w:rFonts w:hint="eastAsia" w:ascii="宋体" w:hAnsi="宋体"/>
          <w:sz w:val="24"/>
          <w:szCs w:val="24"/>
        </w:rPr>
        <w:fldChar w:fldCharType="end"/>
      </w:r>
      <w:r>
        <w:rPr>
          <w:rFonts w:hint="eastAsia" w:ascii="宋体" w:hAnsi="宋体"/>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keepNext w:val="0"/>
        <w:keepLines w:val="0"/>
        <w:pageBreakBefore w:val="0"/>
        <w:widowControl w:val="0"/>
        <w:kinsoku/>
        <w:wordWrap/>
        <w:overflowPunct/>
        <w:topLinePunct w:val="0"/>
        <w:autoSpaceDE/>
        <w:autoSpaceDN/>
        <w:bidi w:val="0"/>
        <w:adjustRightInd/>
        <w:spacing w:line="440" w:lineRule="exact"/>
        <w:ind w:firstLine="551"/>
        <w:jc w:val="left"/>
        <w:textAlignment w:val="auto"/>
        <w:rPr>
          <w:rFonts w:ascii="宋体" w:hAnsi="宋体"/>
          <w:sz w:val="24"/>
          <w:szCs w:val="24"/>
        </w:rPr>
      </w:pPr>
      <w:r>
        <w:rPr>
          <w:rFonts w:hint="eastAsia" w:ascii="宋体" w:hAnsi="宋体"/>
          <w:sz w:val="24"/>
          <w:szCs w:val="24"/>
        </w:rPr>
        <w:t>如遇雨、雪、大风（台风）、雷电等特殊天气，</w:t>
      </w:r>
      <w:r>
        <w:rPr>
          <w:rFonts w:hint="eastAsia" w:ascii="宋体" w:hAnsi="宋体"/>
          <w:sz w:val="24"/>
          <w:szCs w:val="24"/>
          <w:lang w:eastAsia="zh-CN"/>
        </w:rPr>
        <w:t>乙方</w:t>
      </w:r>
      <w:r>
        <w:rPr>
          <w:rFonts w:hint="eastAsia" w:ascii="宋体" w:hAnsi="宋体"/>
          <w:sz w:val="24"/>
          <w:szCs w:val="24"/>
        </w:rPr>
        <w:t>应关注天气变化，提前做好应对准备，并负责教育所有可能进场施工人员。</w:t>
      </w:r>
    </w:p>
    <w:p>
      <w:pPr>
        <w:keepNext w:val="0"/>
        <w:keepLines w:val="0"/>
        <w:pageBreakBefore w:val="0"/>
        <w:widowControl w:val="0"/>
        <w:numPr>
          <w:ilvl w:val="0"/>
          <w:numId w:val="6"/>
        </w:numPr>
        <w:kinsoku/>
        <w:wordWrap/>
        <w:overflowPunct/>
        <w:topLinePunct w:val="0"/>
        <w:autoSpaceDE/>
        <w:autoSpaceDN/>
        <w:bidi w:val="0"/>
        <w:adjustRightInd/>
        <w:spacing w:line="440" w:lineRule="exact"/>
        <w:ind w:firstLine="551"/>
        <w:jc w:val="left"/>
        <w:textAlignment w:val="auto"/>
        <w:rPr>
          <w:rFonts w:ascii="宋体" w:hAnsi="宋体"/>
          <w:b/>
          <w:sz w:val="24"/>
          <w:szCs w:val="24"/>
        </w:rPr>
      </w:pPr>
      <w:r>
        <w:rPr>
          <w:rFonts w:hint="eastAsia" w:ascii="宋体" w:hAnsi="宋体"/>
          <w:b/>
          <w:sz w:val="24"/>
          <w:szCs w:val="24"/>
        </w:rPr>
        <w:t>文明施工要求</w:t>
      </w:r>
    </w:p>
    <w:p>
      <w:pPr>
        <w:keepNext w:val="0"/>
        <w:keepLines w:val="0"/>
        <w:pageBreakBefore w:val="0"/>
        <w:widowControl w:val="0"/>
        <w:kinsoku/>
        <w:wordWrap/>
        <w:overflowPunct/>
        <w:topLinePunct w:val="0"/>
        <w:autoSpaceDE/>
        <w:autoSpaceDN/>
        <w:bidi w:val="0"/>
        <w:adjustRightInd/>
        <w:spacing w:line="440" w:lineRule="exact"/>
        <w:ind w:firstLine="551"/>
        <w:jc w:val="left"/>
        <w:textAlignment w:val="auto"/>
        <w:rPr>
          <w:rFonts w:ascii="宋体" w:hAnsi="宋体"/>
          <w:sz w:val="24"/>
          <w:szCs w:val="24"/>
        </w:rPr>
      </w:pPr>
      <w:r>
        <w:rPr>
          <w:rFonts w:hint="eastAsia" w:ascii="宋体" w:hAnsi="宋体"/>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sz w:val="24"/>
          <w:szCs w:val="24"/>
        </w:rPr>
        <w:br w:type="textWrapping"/>
      </w:r>
      <w:r>
        <w:rPr>
          <w:rFonts w:hint="eastAsia" w:ascii="宋体" w:hAnsi="宋体"/>
          <w:sz w:val="24"/>
          <w:szCs w:val="24"/>
        </w:rPr>
        <w:t xml:space="preserve">    2、</w:t>
      </w:r>
      <w:r>
        <w:rPr>
          <w:rFonts w:hint="eastAsia" w:ascii="宋体" w:hAnsi="宋体"/>
          <w:sz w:val="24"/>
          <w:szCs w:val="24"/>
          <w:lang w:eastAsia="zh-CN"/>
        </w:rPr>
        <w:t>乙方</w:t>
      </w:r>
      <w:r>
        <w:rPr>
          <w:rFonts w:hint="eastAsia" w:ascii="宋体" w:hAnsi="宋体"/>
          <w:sz w:val="24"/>
          <w:szCs w:val="24"/>
        </w:rPr>
        <w:t>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ascii="宋体" w:hAnsi="宋体"/>
          <w:sz w:val="24"/>
          <w:szCs w:val="24"/>
        </w:rPr>
      </w:pPr>
      <w:r>
        <w:rPr>
          <w:rFonts w:hint="eastAsia" w:ascii="宋体" w:hAnsi="宋体"/>
          <w:sz w:val="24"/>
          <w:szCs w:val="24"/>
        </w:rPr>
        <w:t>3、施工队伍须响应学校管理，车辆进出校门须遵守门卫有关规定。</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ascii="宋体" w:hAnsi="宋体"/>
          <w:sz w:val="24"/>
          <w:szCs w:val="24"/>
        </w:rPr>
      </w:pPr>
      <w:r>
        <w:rPr>
          <w:rFonts w:hint="eastAsia" w:ascii="宋体" w:hAnsi="宋体"/>
          <w:sz w:val="24"/>
          <w:szCs w:val="24"/>
        </w:rPr>
        <w:t>4、</w:t>
      </w:r>
      <w:r>
        <w:rPr>
          <w:rFonts w:hint="eastAsia" w:ascii="宋体" w:hAnsi="宋体"/>
          <w:sz w:val="24"/>
          <w:szCs w:val="24"/>
          <w:lang w:eastAsia="zh-CN"/>
        </w:rPr>
        <w:t>乙方</w:t>
      </w:r>
      <w:r>
        <w:rPr>
          <w:rFonts w:hint="eastAsia" w:ascii="宋体" w:hAnsi="宋体"/>
          <w:sz w:val="24"/>
          <w:szCs w:val="24"/>
        </w:rPr>
        <w:t>应督促施工方建筑材料须有序堆放，不得堆放在道路上，不得影响师生出行，不得在道路上搅拌砂浆、砼。</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ascii="宋体" w:hAnsi="宋体"/>
          <w:sz w:val="24"/>
          <w:szCs w:val="24"/>
        </w:rPr>
      </w:pPr>
      <w:r>
        <w:rPr>
          <w:rFonts w:hint="eastAsia" w:ascii="宋体" w:hAnsi="宋体"/>
          <w:sz w:val="24"/>
          <w:szCs w:val="24"/>
        </w:rPr>
        <w:t>5、</w:t>
      </w:r>
      <w:r>
        <w:rPr>
          <w:rFonts w:hint="eastAsia" w:ascii="宋体" w:hAnsi="宋体"/>
          <w:sz w:val="24"/>
          <w:szCs w:val="24"/>
          <w:lang w:eastAsia="zh-CN"/>
        </w:rPr>
        <w:t>乙方</w:t>
      </w:r>
      <w:r>
        <w:rPr>
          <w:rFonts w:hint="eastAsia" w:ascii="宋体" w:hAnsi="宋体"/>
          <w:sz w:val="24"/>
          <w:szCs w:val="24"/>
        </w:rPr>
        <w:t>应督促施工方施工中未经</w:t>
      </w:r>
      <w:r>
        <w:rPr>
          <w:rFonts w:hint="eastAsia" w:ascii="宋体" w:hAnsi="宋体"/>
          <w:sz w:val="24"/>
          <w:szCs w:val="24"/>
          <w:lang w:eastAsia="zh-CN"/>
        </w:rPr>
        <w:t>甲方</w:t>
      </w:r>
      <w:r>
        <w:rPr>
          <w:rFonts w:hint="eastAsia" w:ascii="宋体" w:hAnsi="宋体"/>
          <w:sz w:val="24"/>
          <w:szCs w:val="24"/>
        </w:rPr>
        <w:t>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ascii="宋体" w:hAnsi="宋体"/>
          <w:sz w:val="24"/>
          <w:szCs w:val="24"/>
        </w:rPr>
      </w:pPr>
      <w:r>
        <w:rPr>
          <w:rFonts w:hint="eastAsia" w:ascii="宋体" w:hAnsi="宋体"/>
          <w:sz w:val="24"/>
          <w:szCs w:val="24"/>
        </w:rPr>
        <w:t>6、工程竣工未移交</w:t>
      </w:r>
      <w:r>
        <w:rPr>
          <w:rFonts w:hint="eastAsia" w:ascii="宋体" w:hAnsi="宋体"/>
          <w:sz w:val="24"/>
          <w:szCs w:val="24"/>
          <w:lang w:eastAsia="zh-CN"/>
        </w:rPr>
        <w:t>甲方</w:t>
      </w:r>
      <w:r>
        <w:rPr>
          <w:rFonts w:hint="eastAsia" w:ascii="宋体" w:hAnsi="宋体"/>
          <w:sz w:val="24"/>
          <w:szCs w:val="24"/>
        </w:rPr>
        <w:t>之前，</w:t>
      </w:r>
      <w:r>
        <w:rPr>
          <w:rFonts w:hint="eastAsia" w:ascii="宋体" w:hAnsi="宋体"/>
          <w:sz w:val="24"/>
          <w:szCs w:val="24"/>
          <w:lang w:eastAsia="zh-CN"/>
        </w:rPr>
        <w:t>乙方</w:t>
      </w:r>
      <w:r>
        <w:rPr>
          <w:rFonts w:hint="eastAsia" w:ascii="宋体" w:hAnsi="宋体"/>
          <w:sz w:val="24"/>
          <w:szCs w:val="24"/>
        </w:rPr>
        <w:t>应督促施工方负责对现场的一切设施和工程成品进行保护。</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sz w:val="24"/>
          <w:szCs w:val="24"/>
        </w:rPr>
      </w:pPr>
      <w:r>
        <w:rPr>
          <w:rFonts w:hint="eastAsia" w:ascii="宋体" w:hAnsi="宋体"/>
          <w:b/>
          <w:sz w:val="24"/>
          <w:szCs w:val="24"/>
        </w:rPr>
        <w:t>四、安全责任</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乙方</w:t>
      </w:r>
      <w:r>
        <w:rPr>
          <w:rFonts w:hint="eastAsia" w:ascii="宋体" w:hAnsi="宋体"/>
          <w:sz w:val="24"/>
          <w:szCs w:val="24"/>
        </w:rPr>
        <w:t>必须按江苏省建设厅和盐城市建设行政主管部门颁布的《建设工程施工安全管理规定》施工。</w:t>
      </w:r>
      <w:r>
        <w:rPr>
          <w:rFonts w:hint="eastAsia" w:ascii="宋体" w:hAnsi="宋体"/>
          <w:sz w:val="24"/>
          <w:szCs w:val="24"/>
          <w:lang w:eastAsia="zh-CN"/>
        </w:rPr>
        <w:t>乙方</w:t>
      </w:r>
      <w:r>
        <w:rPr>
          <w:rFonts w:hint="eastAsia" w:ascii="宋体" w:hAnsi="宋体"/>
          <w:sz w:val="24"/>
          <w:szCs w:val="24"/>
        </w:rPr>
        <w:t>须按国家、地方相关法律、法规及相关管理规定要求，完成各项安全文明施工管理工作。</w:t>
      </w:r>
    </w:p>
    <w:p>
      <w:pPr>
        <w:keepNext w:val="0"/>
        <w:keepLines w:val="0"/>
        <w:pageBreakBefore w:val="0"/>
        <w:widowControl w:val="0"/>
        <w:kinsoku/>
        <w:wordWrap/>
        <w:overflowPunct/>
        <w:topLinePunct w:val="0"/>
        <w:autoSpaceDE/>
        <w:autoSpaceDN/>
        <w:bidi w:val="0"/>
        <w:adjustRightInd/>
        <w:snapToGrid w:val="0"/>
        <w:spacing w:line="440" w:lineRule="exact"/>
        <w:ind w:firstLine="480"/>
        <w:jc w:val="left"/>
        <w:textAlignment w:val="auto"/>
        <w:rPr>
          <w:rFonts w:ascii="宋体" w:hAnsi="宋体"/>
          <w:sz w:val="24"/>
          <w:szCs w:val="24"/>
        </w:rPr>
      </w:pPr>
      <w:r>
        <w:rPr>
          <w:rFonts w:hint="eastAsia" w:ascii="宋体" w:hAnsi="宋体"/>
          <w:sz w:val="24"/>
          <w:szCs w:val="24"/>
        </w:rPr>
        <w:t>2、</w:t>
      </w:r>
      <w:r>
        <w:rPr>
          <w:rFonts w:hint="eastAsia" w:ascii="宋体" w:hAnsi="宋体"/>
          <w:sz w:val="24"/>
          <w:szCs w:val="24"/>
          <w:lang w:eastAsia="zh-CN"/>
        </w:rPr>
        <w:t>乙方</w:t>
      </w:r>
      <w:r>
        <w:rPr>
          <w:rFonts w:hint="eastAsia" w:ascii="宋体" w:hAnsi="宋体"/>
          <w:sz w:val="24"/>
          <w:szCs w:val="24"/>
        </w:rPr>
        <w:t>必须确保此工程安全（施工场地内及施工运输过程中），若发生不安全问题，自行负责处理并承担一切责任，并同时向</w:t>
      </w:r>
      <w:r>
        <w:rPr>
          <w:rFonts w:hint="eastAsia" w:ascii="宋体" w:hAnsi="宋体"/>
          <w:sz w:val="24"/>
          <w:szCs w:val="24"/>
          <w:lang w:eastAsia="zh-CN"/>
        </w:rPr>
        <w:t>甲方</w:t>
      </w:r>
      <w:r>
        <w:rPr>
          <w:rFonts w:hint="eastAsia" w:ascii="宋体" w:hAnsi="宋体"/>
          <w:sz w:val="24"/>
          <w:szCs w:val="24"/>
        </w:rPr>
        <w:t>承担中标价的3%违约金。</w:t>
      </w:r>
      <w:r>
        <w:rPr>
          <w:rFonts w:hint="eastAsia" w:ascii="宋体" w:hAnsi="宋体"/>
          <w:sz w:val="24"/>
          <w:szCs w:val="24"/>
          <w:lang w:eastAsia="zh-CN"/>
        </w:rPr>
        <w:t>乙方</w:t>
      </w:r>
      <w:r>
        <w:rPr>
          <w:rFonts w:hint="eastAsia" w:ascii="宋体" w:hAnsi="宋体"/>
          <w:sz w:val="24"/>
          <w:szCs w:val="24"/>
        </w:rPr>
        <w:t>在组织施工时需及时清运施工废弃物，材料堆放整齐有序，保持施工场地整洁、交通畅通。服从</w:t>
      </w:r>
      <w:r>
        <w:rPr>
          <w:rFonts w:hint="eastAsia" w:ascii="宋体" w:hAnsi="宋体"/>
          <w:sz w:val="24"/>
          <w:szCs w:val="24"/>
          <w:lang w:eastAsia="zh-CN"/>
        </w:rPr>
        <w:t>甲方</w:t>
      </w:r>
      <w:r>
        <w:rPr>
          <w:rFonts w:hint="eastAsia" w:ascii="宋体" w:hAnsi="宋体"/>
          <w:sz w:val="24"/>
          <w:szCs w:val="24"/>
        </w:rPr>
        <w:t>及相关主管部门的管理要求，主动协调、解决问题，若在施工期间出现因场地清洁、交通不畅等违反安全文明施工管理规定的情况，所发生的一切费用均由</w:t>
      </w:r>
      <w:r>
        <w:rPr>
          <w:rFonts w:hint="eastAsia" w:ascii="宋体" w:hAnsi="宋体"/>
          <w:sz w:val="24"/>
          <w:szCs w:val="24"/>
          <w:lang w:eastAsia="zh-CN"/>
        </w:rPr>
        <w:t>乙方</w:t>
      </w:r>
      <w:r>
        <w:rPr>
          <w:rFonts w:hint="eastAsia" w:ascii="宋体" w:hAnsi="宋体"/>
          <w:sz w:val="24"/>
          <w:szCs w:val="24"/>
        </w:rPr>
        <w:t>承担，同时还需接受</w:t>
      </w:r>
      <w:r>
        <w:rPr>
          <w:rFonts w:hint="eastAsia" w:ascii="宋体" w:hAnsi="宋体"/>
          <w:sz w:val="24"/>
          <w:szCs w:val="24"/>
          <w:lang w:eastAsia="zh-CN"/>
        </w:rPr>
        <w:t>甲方</w:t>
      </w:r>
      <w:r>
        <w:rPr>
          <w:rFonts w:hint="eastAsia" w:ascii="宋体" w:hAnsi="宋体"/>
          <w:sz w:val="24"/>
          <w:szCs w:val="24"/>
        </w:rPr>
        <w:t>每次2000元的罚金。</w:t>
      </w:r>
    </w:p>
    <w:p>
      <w:pPr>
        <w:keepNext w:val="0"/>
        <w:keepLines w:val="0"/>
        <w:pageBreakBefore w:val="0"/>
        <w:widowControl w:val="0"/>
        <w:kinsoku/>
        <w:wordWrap/>
        <w:overflowPunct/>
        <w:topLinePunct w:val="0"/>
        <w:autoSpaceDE/>
        <w:autoSpaceDN/>
        <w:bidi w:val="0"/>
        <w:adjustRightInd/>
        <w:snapToGrid w:val="0"/>
        <w:spacing w:line="440" w:lineRule="exact"/>
        <w:ind w:firstLine="480"/>
        <w:jc w:val="left"/>
        <w:textAlignment w:val="auto"/>
        <w:rPr>
          <w:rFonts w:ascii="宋体" w:hAnsi="宋体"/>
          <w:sz w:val="24"/>
          <w:szCs w:val="24"/>
        </w:rPr>
      </w:pPr>
      <w:r>
        <w:rPr>
          <w:rFonts w:hint="eastAsia" w:ascii="宋体" w:hAnsi="宋体"/>
          <w:sz w:val="24"/>
          <w:szCs w:val="24"/>
        </w:rPr>
        <w:t>3、</w:t>
      </w:r>
      <w:r>
        <w:rPr>
          <w:rFonts w:hint="eastAsia" w:ascii="宋体" w:hAnsi="宋体"/>
          <w:sz w:val="24"/>
          <w:szCs w:val="24"/>
          <w:lang w:eastAsia="zh-CN"/>
        </w:rPr>
        <w:t>乙方</w:t>
      </w:r>
      <w:r>
        <w:rPr>
          <w:rFonts w:hint="eastAsia" w:ascii="宋体" w:hAnsi="宋体"/>
          <w:sz w:val="24"/>
          <w:szCs w:val="24"/>
        </w:rPr>
        <w:t>未按国家及地方相关规定要求完成安全文明管理工作的，须限期改正到位。</w:t>
      </w:r>
      <w:r>
        <w:rPr>
          <w:rFonts w:hint="eastAsia" w:ascii="宋体" w:hAnsi="宋体"/>
          <w:sz w:val="24"/>
          <w:szCs w:val="24"/>
          <w:lang w:eastAsia="zh-CN"/>
        </w:rPr>
        <w:t>乙方</w:t>
      </w:r>
      <w:r>
        <w:rPr>
          <w:rFonts w:hint="eastAsia" w:ascii="宋体" w:hAnsi="宋体"/>
          <w:sz w:val="24"/>
          <w:szCs w:val="24"/>
        </w:rPr>
        <w:t>拒不整改或整改后仍达不到要求的，</w:t>
      </w:r>
      <w:r>
        <w:rPr>
          <w:rFonts w:hint="eastAsia" w:ascii="宋体" w:hAnsi="宋体"/>
          <w:sz w:val="24"/>
          <w:szCs w:val="24"/>
          <w:lang w:eastAsia="zh-CN"/>
        </w:rPr>
        <w:t>甲方</w:t>
      </w:r>
      <w:r>
        <w:rPr>
          <w:rFonts w:hint="eastAsia" w:ascii="宋体" w:hAnsi="宋体"/>
          <w:sz w:val="24"/>
          <w:szCs w:val="24"/>
        </w:rPr>
        <w:t>有权委托第三方按国家及地方相关规定进行代为整改，所发生的费用由</w:t>
      </w:r>
      <w:r>
        <w:rPr>
          <w:rFonts w:hint="eastAsia" w:ascii="宋体" w:hAnsi="宋体"/>
          <w:sz w:val="24"/>
          <w:szCs w:val="24"/>
          <w:lang w:eastAsia="zh-CN"/>
        </w:rPr>
        <w:t>乙方</w:t>
      </w:r>
      <w:r>
        <w:rPr>
          <w:rFonts w:hint="eastAsia" w:ascii="宋体" w:hAnsi="宋体"/>
          <w:sz w:val="24"/>
          <w:szCs w:val="24"/>
        </w:rPr>
        <w:t>承担，</w:t>
      </w:r>
      <w:r>
        <w:rPr>
          <w:rFonts w:hint="eastAsia" w:ascii="宋体" w:hAnsi="宋体"/>
          <w:sz w:val="24"/>
          <w:szCs w:val="24"/>
          <w:lang w:eastAsia="zh-CN"/>
        </w:rPr>
        <w:t>甲方</w:t>
      </w:r>
      <w:r>
        <w:rPr>
          <w:rFonts w:hint="eastAsia" w:ascii="宋体" w:hAnsi="宋体"/>
          <w:sz w:val="24"/>
          <w:szCs w:val="24"/>
        </w:rPr>
        <w:t>可在应付的当期工程款中扣除。</w:t>
      </w:r>
    </w:p>
    <w:p>
      <w:pPr>
        <w:keepNext w:val="0"/>
        <w:keepLines w:val="0"/>
        <w:pageBreakBefore w:val="0"/>
        <w:widowControl w:val="0"/>
        <w:kinsoku/>
        <w:wordWrap/>
        <w:overflowPunct/>
        <w:topLinePunct w:val="0"/>
        <w:autoSpaceDE/>
        <w:autoSpaceDN/>
        <w:bidi w:val="0"/>
        <w:adjustRightInd/>
        <w:snapToGrid w:val="0"/>
        <w:spacing w:line="440" w:lineRule="exact"/>
        <w:ind w:firstLine="360"/>
        <w:jc w:val="left"/>
        <w:textAlignment w:val="auto"/>
        <w:rPr>
          <w:rFonts w:ascii="宋体" w:hAnsi="宋体"/>
          <w:sz w:val="24"/>
          <w:szCs w:val="24"/>
        </w:rPr>
      </w:pPr>
      <w:r>
        <w:rPr>
          <w:rFonts w:hint="eastAsia" w:ascii="宋体" w:hAnsi="宋体"/>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Fonts w:hint="eastAsia" w:ascii="宋体" w:hAnsi="宋体"/>
          <w:sz w:val="24"/>
          <w:szCs w:val="24"/>
          <w:lang w:eastAsia="zh-CN"/>
        </w:rPr>
        <w:t>甲方</w:t>
      </w:r>
      <w:r>
        <w:rPr>
          <w:rFonts w:hint="eastAsia" w:ascii="宋体" w:hAnsi="宋体"/>
          <w:sz w:val="24"/>
          <w:szCs w:val="24"/>
        </w:rPr>
        <w:t>和监理单位有权监督</w:t>
      </w:r>
      <w:r>
        <w:rPr>
          <w:rFonts w:hint="eastAsia" w:ascii="宋体" w:hAnsi="宋体"/>
          <w:sz w:val="24"/>
          <w:szCs w:val="24"/>
          <w:lang w:eastAsia="zh-CN"/>
        </w:rPr>
        <w:t>乙方</w:t>
      </w:r>
      <w:r>
        <w:rPr>
          <w:rFonts w:hint="eastAsia" w:ascii="宋体" w:hAnsi="宋体"/>
          <w:sz w:val="24"/>
          <w:szCs w:val="24"/>
        </w:rPr>
        <w:t>的文明施工措施按照相关管理规定实施到位。由于</w:t>
      </w:r>
      <w:r>
        <w:rPr>
          <w:rFonts w:hint="eastAsia" w:ascii="宋体" w:hAnsi="宋体"/>
          <w:sz w:val="24"/>
          <w:szCs w:val="24"/>
          <w:lang w:eastAsia="zh-CN"/>
        </w:rPr>
        <w:t>乙方</w:t>
      </w:r>
      <w:r>
        <w:rPr>
          <w:rFonts w:hint="eastAsia" w:ascii="宋体" w:hAnsi="宋体"/>
          <w:sz w:val="24"/>
          <w:szCs w:val="24"/>
        </w:rPr>
        <w:t>疏于采取文明施工措施所造成的必要费用的支出，应由</w:t>
      </w:r>
      <w:r>
        <w:rPr>
          <w:rFonts w:hint="eastAsia" w:ascii="宋体" w:hAnsi="宋体"/>
          <w:sz w:val="24"/>
          <w:szCs w:val="24"/>
          <w:lang w:eastAsia="zh-CN"/>
        </w:rPr>
        <w:t>乙方</w:t>
      </w:r>
      <w:r>
        <w:rPr>
          <w:rFonts w:hint="eastAsia" w:ascii="宋体" w:hAnsi="宋体"/>
          <w:sz w:val="24"/>
          <w:szCs w:val="24"/>
        </w:rPr>
        <w:t>自行承担。</w:t>
      </w:r>
    </w:p>
    <w:p>
      <w:pPr>
        <w:keepNext w:val="0"/>
        <w:keepLines w:val="0"/>
        <w:pageBreakBefore w:val="0"/>
        <w:widowControl w:val="0"/>
        <w:kinsoku/>
        <w:wordWrap/>
        <w:overflowPunct/>
        <w:topLinePunct w:val="0"/>
        <w:autoSpaceDE/>
        <w:autoSpaceDN/>
        <w:bidi w:val="0"/>
        <w:adjustRightInd/>
        <w:snapToGrid w:val="0"/>
        <w:spacing w:line="440" w:lineRule="exact"/>
        <w:ind w:firstLine="480"/>
        <w:jc w:val="left"/>
        <w:textAlignment w:val="auto"/>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在施工中污染周围环境、施工噪音干扰他人等所引起的政府职能部门罚款或停工整改或引起周围居民纠纷和索赔时，其所有发生的费用与损失将全部由</w:t>
      </w:r>
      <w:r>
        <w:rPr>
          <w:rFonts w:hint="eastAsia" w:ascii="宋体" w:hAnsi="宋体"/>
          <w:sz w:val="24"/>
          <w:szCs w:val="24"/>
          <w:lang w:eastAsia="zh-CN"/>
        </w:rPr>
        <w:t>乙方</w:t>
      </w:r>
      <w:r>
        <w:rPr>
          <w:rFonts w:hint="eastAsia" w:ascii="宋体" w:hAnsi="宋体"/>
          <w:sz w:val="24"/>
          <w:szCs w:val="24"/>
        </w:rPr>
        <w:t>自行承担。</w:t>
      </w:r>
    </w:p>
    <w:p>
      <w:pPr>
        <w:keepNext w:val="0"/>
        <w:keepLines w:val="0"/>
        <w:pageBreakBefore w:val="0"/>
        <w:widowControl w:val="0"/>
        <w:numPr>
          <w:ilvl w:val="0"/>
          <w:numId w:val="5"/>
        </w:numPr>
        <w:kinsoku/>
        <w:wordWrap/>
        <w:overflowPunct/>
        <w:topLinePunct w:val="0"/>
        <w:autoSpaceDE/>
        <w:autoSpaceDN/>
        <w:bidi w:val="0"/>
        <w:adjustRightInd/>
        <w:spacing w:line="440" w:lineRule="exact"/>
        <w:ind w:left="0" w:leftChars="0" w:firstLine="551" w:firstLineChars="0"/>
        <w:textAlignment w:val="auto"/>
        <w:rPr>
          <w:rFonts w:hint="eastAsia" w:ascii="宋体" w:hAnsi="宋体"/>
          <w:sz w:val="24"/>
          <w:szCs w:val="24"/>
        </w:rPr>
      </w:pPr>
      <w:r>
        <w:rPr>
          <w:rFonts w:hint="eastAsia" w:ascii="宋体" w:hAnsi="宋体"/>
          <w:sz w:val="24"/>
          <w:szCs w:val="24"/>
          <w:lang w:eastAsia="zh-CN"/>
        </w:rPr>
        <w:t>乙方</w:t>
      </w:r>
      <w:r>
        <w:rPr>
          <w:rFonts w:hint="eastAsia" w:ascii="宋体" w:hAnsi="宋体"/>
          <w:sz w:val="24"/>
          <w:szCs w:val="24"/>
        </w:rPr>
        <w:t>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Fonts w:hint="eastAsia" w:ascii="宋体" w:hAnsi="宋体"/>
          <w:sz w:val="24"/>
          <w:szCs w:val="24"/>
          <w:lang w:eastAsia="zh-CN"/>
        </w:rPr>
        <w:t>乙方</w:t>
      </w:r>
      <w:r>
        <w:rPr>
          <w:rFonts w:hint="eastAsia" w:ascii="宋体" w:hAnsi="宋体"/>
          <w:sz w:val="24"/>
          <w:szCs w:val="24"/>
        </w:rPr>
        <w:t>承担全部责任，与</w:t>
      </w:r>
      <w:r>
        <w:rPr>
          <w:rFonts w:hint="eastAsia" w:ascii="宋体" w:hAnsi="宋体"/>
          <w:sz w:val="24"/>
          <w:szCs w:val="24"/>
          <w:lang w:eastAsia="zh-CN"/>
        </w:rPr>
        <w:t>甲方</w:t>
      </w:r>
      <w:r>
        <w:rPr>
          <w:rFonts w:hint="eastAsia" w:ascii="宋体" w:hAnsi="宋体"/>
          <w:sz w:val="24"/>
          <w:szCs w:val="24"/>
        </w:rPr>
        <w:t>无关。</w:t>
      </w:r>
    </w:p>
    <w:p>
      <w:pPr>
        <w:pStyle w:val="2"/>
        <w:widowControl w:val="0"/>
        <w:numPr>
          <w:ilvl w:val="0"/>
          <w:numId w:val="0"/>
        </w:numPr>
        <w:autoSpaceDE w:val="0"/>
        <w:autoSpaceDN w:val="0"/>
        <w:adjustRightInd w:val="0"/>
        <w:jc w:val="left"/>
      </w:pPr>
    </w:p>
    <w:p>
      <w:pPr>
        <w:pStyle w:val="2"/>
        <w:widowControl w:val="0"/>
        <w:numPr>
          <w:ilvl w:val="0"/>
          <w:numId w:val="0"/>
        </w:numPr>
        <w:autoSpaceDE w:val="0"/>
        <w:autoSpaceDN w:val="0"/>
        <w:adjustRightInd w:val="0"/>
        <w:jc w:val="left"/>
      </w:pPr>
    </w:p>
    <w:p>
      <w:pPr>
        <w:pStyle w:val="2"/>
        <w:widowControl w:val="0"/>
        <w:numPr>
          <w:ilvl w:val="0"/>
          <w:numId w:val="0"/>
        </w:numPr>
        <w:autoSpaceDE w:val="0"/>
        <w:autoSpaceDN w:val="0"/>
        <w:adjustRightInd w:val="0"/>
        <w:jc w:val="left"/>
      </w:pPr>
    </w:p>
    <w:p>
      <w:pPr>
        <w:pStyle w:val="2"/>
        <w:widowControl w:val="0"/>
        <w:numPr>
          <w:ilvl w:val="0"/>
          <w:numId w:val="0"/>
        </w:numPr>
        <w:autoSpaceDE w:val="0"/>
        <w:autoSpaceDN w:val="0"/>
        <w:adjustRightInd w:val="0"/>
        <w:jc w:val="left"/>
      </w:pPr>
    </w:p>
    <w:p>
      <w:pPr>
        <w:pStyle w:val="2"/>
        <w:widowControl w:val="0"/>
        <w:numPr>
          <w:ilvl w:val="0"/>
          <w:numId w:val="0"/>
        </w:numPr>
        <w:autoSpaceDE w:val="0"/>
        <w:autoSpaceDN w:val="0"/>
        <w:adjustRightInd w:val="0"/>
        <w:jc w:val="left"/>
      </w:pPr>
    </w:p>
    <w:p>
      <w:pPr>
        <w:spacing w:line="440" w:lineRule="exact"/>
        <w:rPr>
          <w:rFonts w:hint="eastAsia" w:ascii="宋体" w:hAnsi="宋体"/>
          <w:sz w:val="24"/>
          <w:szCs w:val="24"/>
        </w:rPr>
      </w:pPr>
      <w:r>
        <w:rPr>
          <w:rFonts w:hint="eastAsia" w:ascii="宋体" w:hAnsi="宋体"/>
          <w:sz w:val="24"/>
          <w:szCs w:val="24"/>
        </w:rPr>
        <w:t>甲方：                           乙方：</w:t>
      </w:r>
    </w:p>
    <w:p>
      <w:pPr>
        <w:pStyle w:val="2"/>
      </w:pPr>
    </w:p>
    <w:p>
      <w:pPr>
        <w:spacing w:line="440" w:lineRule="exact"/>
        <w:rPr>
          <w:rFonts w:hint="eastAsia" w:ascii="宋体" w:hAnsi="宋体"/>
          <w:sz w:val="24"/>
          <w:szCs w:val="24"/>
        </w:rPr>
      </w:pPr>
      <w:r>
        <w:rPr>
          <w:rFonts w:hint="eastAsia" w:ascii="宋体" w:hAnsi="宋体"/>
          <w:sz w:val="24"/>
          <w:szCs w:val="24"/>
        </w:rPr>
        <w:t>甲方委托代表签字：               乙方委托代表签字：</w:t>
      </w:r>
    </w:p>
    <w:p>
      <w:pPr>
        <w:pStyle w:val="2"/>
      </w:pPr>
    </w:p>
    <w:p>
      <w:pPr>
        <w:spacing w:line="440" w:lineRule="exact"/>
        <w:ind w:right="420" w:firstLine="5160" w:firstLineChars="2150"/>
        <w:rPr>
          <w:rFonts w:ascii="宋体" w:hAnsi="宋体"/>
          <w:b/>
          <w:sz w:val="24"/>
          <w:szCs w:val="24"/>
        </w:rPr>
      </w:pPr>
      <w:r>
        <w:rPr>
          <w:rFonts w:hint="eastAsia" w:ascii="宋体" w:hAnsi="宋体"/>
          <w:sz w:val="24"/>
          <w:szCs w:val="24"/>
        </w:rPr>
        <w:t>二〇二一年  月  日</w:t>
      </w:r>
    </w:p>
    <w:p>
      <w:pPr>
        <w:pStyle w:val="3"/>
        <w:jc w:val="center"/>
        <w:rPr>
          <w:rStyle w:val="39"/>
          <w:rFonts w:eastAsia="黑体"/>
          <w:color w:val="000000"/>
          <w:sz w:val="44"/>
          <w:szCs w:val="44"/>
        </w:rPr>
      </w:pPr>
      <w:r>
        <w:rPr>
          <w:rFonts w:hint="eastAsia" w:ascii="黑体" w:hAnsi="黑体" w:eastAsia="黑体"/>
          <w:sz w:val="44"/>
          <w:szCs w:val="44"/>
        </w:rPr>
        <w:t>第四章项目需求</w:t>
      </w:r>
    </w:p>
    <w:p>
      <w:pPr>
        <w:spacing w:line="440" w:lineRule="exact"/>
        <w:rPr>
          <w:rFonts w:hint="eastAsia"/>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sz w:val="24"/>
          <w:szCs w:val="24"/>
        </w:rPr>
      </w:pPr>
      <w:r>
        <w:rPr>
          <w:rFonts w:hint="eastAsia" w:ascii="宋体" w:hAnsi="宋体"/>
          <w:b/>
          <w:sz w:val="24"/>
          <w:szCs w:val="24"/>
        </w:rPr>
        <w:t>一、项目简介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rPr>
        <w:t>招标</w:t>
      </w:r>
      <w:r>
        <w:rPr>
          <w:sz w:val="24"/>
        </w:rPr>
        <w:t>项目简明：</w:t>
      </w:r>
      <w:r>
        <w:rPr>
          <w:rFonts w:hint="eastAsia"/>
          <w:sz w:val="24"/>
        </w:rPr>
        <w:t>盐城幼儿师范高等专科学校是一所全日制公办普通高校，学校位于盐城市高职园区，分南、北两个校区办学。学校2020-2021学年在籍学生约10000人（南校区约5000人，北校区约5000人），住校生约占80%。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rPr>
      </w:pPr>
      <w:r>
        <w:rPr>
          <w:rFonts w:hint="eastAsia"/>
          <w:sz w:val="24"/>
        </w:rPr>
        <w:t>以上所有数据仅作为参考，不作为投标报价的依据，投标人据此进行的任何推测或测算均与采购人无关，任何情况下采购人对相关数据均不承担责任。南校区校园理发室位于6号宿舍1楼(约30平方)；项目地址：盐城市高职园区学海路28号。</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sz w:val="24"/>
          <w:szCs w:val="24"/>
        </w:rPr>
      </w:pPr>
      <w:r>
        <w:rPr>
          <w:rFonts w:hint="eastAsia" w:ascii="宋体" w:hAnsi="宋体"/>
          <w:b/>
          <w:sz w:val="24"/>
          <w:szCs w:val="24"/>
          <w:lang w:eastAsia="zh-CN"/>
        </w:rPr>
        <w:t>二、</w:t>
      </w:r>
      <w:r>
        <w:rPr>
          <w:rFonts w:hint="eastAsia" w:ascii="宋体" w:hAnsi="宋体"/>
          <w:b/>
          <w:sz w:val="24"/>
          <w:szCs w:val="24"/>
        </w:rPr>
        <w:t>合同期限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rPr>
        <w:t>经营期限：合同服务周期为一年，中标后先签署一年合同，经采购人年度考核合格后可以续签一年，以此类推。第一年合同服务期限为2021年2月1日-2022年1月31日。</w:t>
      </w:r>
      <w:r>
        <w:rPr>
          <w:rFonts w:hint="eastAsia"/>
          <w:b w:val="0"/>
          <w:bCs w:val="0"/>
          <w:color w:val="auto"/>
          <w:sz w:val="24"/>
          <w:lang w:eastAsia="zh-CN"/>
        </w:rPr>
        <w:t>本合同最长期限不得超过三年。</w:t>
      </w:r>
      <w:r>
        <w:rPr>
          <w:rFonts w:hint="eastAsia" w:ascii="宋体" w:hAnsi="宋体"/>
          <w:sz w:val="24"/>
          <w:szCs w:val="24"/>
        </w:rPr>
        <w:t>采购人有权根据考核情况拒绝签署下一个服务周期的合同，中标人无条件服从和接受。如采购人拒绝签约的，视为双方不再合作，原合同到期后中标人应无条件按照原合同约定退场。</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sz w:val="24"/>
          <w:szCs w:val="24"/>
        </w:rPr>
      </w:pPr>
      <w:r>
        <w:rPr>
          <w:rFonts w:hint="eastAsia" w:ascii="宋体" w:hAnsi="宋体"/>
          <w:b/>
          <w:sz w:val="24"/>
          <w:szCs w:val="24"/>
          <w:lang w:eastAsia="zh-CN"/>
        </w:rPr>
        <w:t>三、服务</w:t>
      </w:r>
      <w:r>
        <w:rPr>
          <w:rFonts w:hint="eastAsia" w:ascii="宋体" w:hAnsi="宋体"/>
          <w:b/>
          <w:sz w:val="24"/>
          <w:szCs w:val="24"/>
        </w:rPr>
        <w:t>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1、</w:t>
      </w:r>
      <w:r>
        <w:rPr>
          <w:rFonts w:hint="eastAsia" w:ascii="宋体" w:hAnsi="宋体"/>
          <w:sz w:val="24"/>
          <w:szCs w:val="24"/>
        </w:rPr>
        <w:t>中标人必须严格遵守国家法律法规</w:t>
      </w:r>
      <w:r>
        <w:rPr>
          <w:rFonts w:hint="eastAsia" w:ascii="宋体" w:hAnsi="宋体"/>
          <w:sz w:val="24"/>
          <w:szCs w:val="24"/>
          <w:lang w:eastAsia="zh-CN"/>
        </w:rPr>
        <w:t>，</w:t>
      </w:r>
      <w:r>
        <w:rPr>
          <w:rFonts w:hint="eastAsia" w:ascii="宋体" w:hAnsi="宋体"/>
          <w:sz w:val="24"/>
          <w:szCs w:val="24"/>
        </w:rPr>
        <w:t>应以</w:t>
      </w:r>
      <w:r>
        <w:rPr>
          <w:rFonts w:hint="eastAsia" w:ascii="宋体" w:hAnsi="宋体"/>
          <w:sz w:val="24"/>
          <w:szCs w:val="24"/>
          <w:lang w:eastAsia="zh-CN"/>
        </w:rPr>
        <w:t>为</w:t>
      </w:r>
      <w:r>
        <w:rPr>
          <w:rFonts w:hint="eastAsia" w:ascii="宋体" w:hAnsi="宋体"/>
          <w:sz w:val="24"/>
          <w:szCs w:val="24"/>
        </w:rPr>
        <w:t>师生服务为宗旨，依法守法</w:t>
      </w:r>
      <w:r>
        <w:rPr>
          <w:rFonts w:hint="eastAsia" w:ascii="宋体" w:hAnsi="宋体"/>
          <w:sz w:val="24"/>
          <w:szCs w:val="24"/>
          <w:lang w:eastAsia="zh-CN"/>
        </w:rPr>
        <w:t>服务</w:t>
      </w:r>
      <w:r>
        <w:rPr>
          <w:rFonts w:hint="eastAsia" w:ascii="宋体" w:hAnsi="宋体"/>
          <w:sz w:val="24"/>
          <w:szCs w:val="24"/>
        </w:rPr>
        <w:t>；相关人员</w:t>
      </w:r>
      <w:r>
        <w:rPr>
          <w:rFonts w:hint="eastAsia" w:ascii="宋体" w:hAnsi="宋体"/>
          <w:spacing w:val="-4"/>
          <w:sz w:val="24"/>
          <w:szCs w:val="24"/>
        </w:rPr>
        <w:t>持证上岗，建立健全各项规章制度，做好各项记录，确保安全</w:t>
      </w:r>
      <w:r>
        <w:rPr>
          <w:rFonts w:hint="eastAsia" w:ascii="宋体" w:hAnsi="宋体"/>
          <w:sz w:val="24"/>
          <w:szCs w:val="24"/>
          <w:lang w:eastAsia="zh-CN"/>
        </w:rPr>
        <w:t>（</w:t>
      </w:r>
      <w:r>
        <w:rPr>
          <w:rFonts w:hint="eastAsia" w:ascii="宋体" w:hAnsi="宋体"/>
          <w:sz w:val="24"/>
          <w:szCs w:val="24"/>
        </w:rPr>
        <w:t>从业人员健康证明由中标人自行办理，费用中标人承担</w:t>
      </w:r>
      <w:r>
        <w:rPr>
          <w:rFonts w:hint="eastAsia" w:ascii="宋体" w:hAnsi="宋体"/>
          <w:sz w:val="24"/>
          <w:szCs w:val="24"/>
          <w:lang w:eastAsia="zh-CN"/>
        </w:rPr>
        <w:t>）</w:t>
      </w:r>
      <w:r>
        <w:rPr>
          <w:rFonts w:hint="eastAsia" w:ascii="宋体" w:hAnsi="宋体"/>
          <w:spacing w:val="-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2、中标人为相应</w:t>
      </w:r>
      <w:r>
        <w:rPr>
          <w:rFonts w:hint="eastAsia" w:ascii="宋体" w:hAnsi="宋体"/>
          <w:sz w:val="24"/>
          <w:szCs w:val="24"/>
          <w:lang w:eastAsia="zh-CN"/>
        </w:rPr>
        <w:t>服务</w:t>
      </w:r>
      <w:r>
        <w:rPr>
          <w:rFonts w:hint="eastAsia" w:ascii="宋体" w:hAnsi="宋体"/>
          <w:sz w:val="24"/>
          <w:szCs w:val="24"/>
        </w:rPr>
        <w:t>区域内法定的第一安全责任人，</w:t>
      </w:r>
      <w:r>
        <w:rPr>
          <w:rFonts w:hint="eastAsia" w:ascii="宋体" w:hAnsi="宋体"/>
          <w:spacing w:val="-2"/>
          <w:sz w:val="24"/>
          <w:szCs w:val="24"/>
        </w:rPr>
        <w:t>无条件接受采购人的日常管理和卫生考核；</w:t>
      </w:r>
      <w:r>
        <w:rPr>
          <w:rFonts w:hint="eastAsia" w:ascii="宋体" w:hAnsi="宋体"/>
          <w:sz w:val="24"/>
          <w:szCs w:val="24"/>
        </w:rPr>
        <w:t>必须</w:t>
      </w:r>
      <w:r>
        <w:rPr>
          <w:rFonts w:hint="eastAsia" w:ascii="宋体" w:hAnsi="宋体"/>
          <w:sz w:val="24"/>
          <w:szCs w:val="24"/>
          <w:lang w:eastAsia="zh-CN"/>
        </w:rPr>
        <w:t>严格遵守</w:t>
      </w:r>
      <w:r>
        <w:rPr>
          <w:rFonts w:hint="eastAsia" w:ascii="宋体" w:hAnsi="宋体"/>
          <w:sz w:val="24"/>
          <w:szCs w:val="24"/>
        </w:rPr>
        <w:t>学校规章制度及管理办法</w:t>
      </w:r>
      <w:r>
        <w:rPr>
          <w:rFonts w:hint="eastAsia" w:ascii="宋体" w:hAnsi="宋体"/>
          <w:sz w:val="24"/>
          <w:szCs w:val="24"/>
          <w:lang w:eastAsia="zh-CN"/>
        </w:rPr>
        <w:t>，</w:t>
      </w:r>
      <w:r>
        <w:rPr>
          <w:rFonts w:hint="eastAsia" w:ascii="宋体" w:hAnsi="宋体"/>
          <w:sz w:val="24"/>
          <w:szCs w:val="24"/>
        </w:rPr>
        <w:t>无条件接受学校管理部门对卫生、</w:t>
      </w:r>
      <w:r>
        <w:rPr>
          <w:rFonts w:hint="eastAsia" w:ascii="宋体" w:hAnsi="宋体"/>
          <w:sz w:val="24"/>
          <w:szCs w:val="24"/>
          <w:lang w:eastAsia="zh-CN"/>
        </w:rPr>
        <w:t>服务、安全</w:t>
      </w:r>
      <w:r>
        <w:rPr>
          <w:rFonts w:hint="eastAsia" w:ascii="宋体" w:hAnsi="宋体"/>
          <w:sz w:val="24"/>
          <w:szCs w:val="24"/>
        </w:rPr>
        <w:t>等方面的检查、监督</w:t>
      </w:r>
      <w:r>
        <w:rPr>
          <w:rFonts w:hint="eastAsia" w:ascii="宋体" w:hAnsi="宋体"/>
          <w:sz w:val="24"/>
          <w:szCs w:val="24"/>
          <w:lang w:eastAsia="zh-CN"/>
        </w:rPr>
        <w:t>；</w:t>
      </w:r>
      <w:r>
        <w:rPr>
          <w:rFonts w:hint="eastAsia" w:ascii="宋体" w:hAnsi="宋体"/>
          <w:sz w:val="24"/>
          <w:szCs w:val="24"/>
        </w:rPr>
        <w:t>工作人员应规范操作，言行举止文明</w:t>
      </w:r>
      <w:r>
        <w:rPr>
          <w:rFonts w:hint="eastAsia" w:ascii="宋体" w:hAnsi="宋体"/>
          <w:sz w:val="24"/>
          <w:szCs w:val="24"/>
          <w:lang w:eastAsia="zh-CN"/>
        </w:rPr>
        <w:t>；</w:t>
      </w:r>
      <w:r>
        <w:rPr>
          <w:rFonts w:hint="eastAsia" w:ascii="宋体" w:hAnsi="宋体"/>
          <w:sz w:val="24"/>
          <w:szCs w:val="24"/>
        </w:rPr>
        <w:t>从业人员不得有纹身，禁止穿奇装异服等</w:t>
      </w:r>
      <w:r>
        <w:rPr>
          <w:rFonts w:hint="eastAsia" w:ascii="宋体" w:hAnsi="宋体"/>
          <w:sz w:val="24"/>
          <w:szCs w:val="24"/>
          <w:lang w:eastAsia="zh-CN"/>
        </w:rPr>
        <w:t>（</w:t>
      </w:r>
      <w:r>
        <w:rPr>
          <w:rFonts w:hint="eastAsia" w:ascii="宋体" w:hAnsi="宋体"/>
          <w:sz w:val="24"/>
          <w:szCs w:val="24"/>
        </w:rPr>
        <w:t>保洁、垃圾清运到固定垃圾箱、安全保卫等工作由中标人自行承担</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中标人的</w:t>
      </w:r>
      <w:r>
        <w:rPr>
          <w:rFonts w:hint="eastAsia" w:ascii="宋体" w:hAnsi="宋体"/>
          <w:sz w:val="24"/>
          <w:szCs w:val="24"/>
        </w:rPr>
        <w:t>工作人员</w:t>
      </w:r>
      <w:r>
        <w:rPr>
          <w:rFonts w:hint="eastAsia" w:ascii="宋体" w:hAnsi="宋体"/>
          <w:sz w:val="24"/>
          <w:szCs w:val="24"/>
          <w:lang w:eastAsia="zh-CN"/>
        </w:rPr>
        <w:t>不得</w:t>
      </w:r>
      <w:r>
        <w:rPr>
          <w:rFonts w:hint="eastAsia" w:ascii="宋体" w:hAnsi="宋体"/>
          <w:sz w:val="24"/>
          <w:szCs w:val="24"/>
        </w:rPr>
        <w:t>与师生员工发生任何纠纷，中标人无条件服从学校处理结果</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3、</w:t>
      </w:r>
      <w:r>
        <w:rPr>
          <w:rFonts w:hint="eastAsia" w:ascii="宋体" w:hAnsi="宋体"/>
          <w:sz w:val="24"/>
          <w:szCs w:val="24"/>
        </w:rPr>
        <w:t>中标人</w:t>
      </w:r>
      <w:r>
        <w:rPr>
          <w:rFonts w:hint="eastAsia" w:ascii="宋体" w:hAnsi="宋体"/>
          <w:sz w:val="24"/>
          <w:szCs w:val="24"/>
          <w:lang w:eastAsia="zh-CN"/>
        </w:rPr>
        <w:t>必须严格按照约定提供服务，</w:t>
      </w:r>
      <w:r>
        <w:rPr>
          <w:rFonts w:hint="eastAsia" w:ascii="宋体" w:hAnsi="宋体"/>
          <w:sz w:val="24"/>
          <w:szCs w:val="24"/>
        </w:rPr>
        <w:t>不得</w:t>
      </w:r>
      <w:r>
        <w:rPr>
          <w:rFonts w:hint="eastAsia" w:ascii="宋体" w:hAnsi="宋体"/>
          <w:sz w:val="24"/>
          <w:szCs w:val="24"/>
          <w:lang w:eastAsia="zh-CN"/>
        </w:rPr>
        <w:t>提供服务</w:t>
      </w:r>
      <w:r>
        <w:rPr>
          <w:rFonts w:hint="eastAsia" w:ascii="宋体" w:hAnsi="宋体"/>
          <w:sz w:val="24"/>
          <w:szCs w:val="24"/>
        </w:rPr>
        <w:t>项目之外的其他项目</w:t>
      </w:r>
      <w:r>
        <w:rPr>
          <w:rFonts w:hint="eastAsia" w:ascii="宋体" w:hAnsi="宋体"/>
          <w:sz w:val="24"/>
          <w:szCs w:val="24"/>
          <w:lang w:eastAsia="zh-CN"/>
        </w:rPr>
        <w:t>；</w:t>
      </w:r>
      <w:r>
        <w:rPr>
          <w:rFonts w:hint="eastAsia" w:ascii="宋体" w:hAnsi="宋体"/>
          <w:sz w:val="24"/>
          <w:szCs w:val="24"/>
        </w:rPr>
        <w:t>自行</w:t>
      </w:r>
      <w:r>
        <w:rPr>
          <w:rFonts w:hint="eastAsia" w:ascii="宋体" w:hAnsi="宋体"/>
          <w:sz w:val="24"/>
          <w:szCs w:val="24"/>
          <w:lang w:eastAsia="zh-CN"/>
        </w:rPr>
        <w:t>聘用人员，采购合格货源，</w:t>
      </w:r>
      <w:r>
        <w:rPr>
          <w:rFonts w:hint="eastAsia" w:ascii="宋体" w:hAnsi="宋体"/>
          <w:sz w:val="24"/>
          <w:szCs w:val="24"/>
        </w:rPr>
        <w:t>组织</w:t>
      </w:r>
      <w:r>
        <w:rPr>
          <w:rFonts w:hint="eastAsia" w:ascii="宋体" w:hAnsi="宋体"/>
          <w:sz w:val="24"/>
          <w:szCs w:val="24"/>
          <w:lang w:eastAsia="zh-CN"/>
        </w:rPr>
        <w:t>服务。</w:t>
      </w:r>
      <w:r>
        <w:rPr>
          <w:rFonts w:hint="eastAsia" w:ascii="宋体" w:hAnsi="宋体"/>
          <w:sz w:val="24"/>
          <w:szCs w:val="24"/>
        </w:rPr>
        <w:t>中标人在服务过程中不得提供办理会员卡</w:t>
      </w:r>
      <w:r>
        <w:rPr>
          <w:rFonts w:hint="eastAsia" w:ascii="宋体" w:hAnsi="宋体"/>
          <w:sz w:val="24"/>
          <w:szCs w:val="24"/>
          <w:lang w:eastAsia="zh-CN"/>
        </w:rPr>
        <w:t>等约定以外的</w:t>
      </w:r>
      <w:r>
        <w:rPr>
          <w:rFonts w:hint="eastAsia" w:ascii="宋体" w:hAnsi="宋体"/>
          <w:sz w:val="24"/>
          <w:szCs w:val="24"/>
        </w:rPr>
        <w:t>服务</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sz w:val="24"/>
          <w:lang w:val="en-US" w:eastAsia="zh-CN"/>
        </w:rPr>
        <w:t>4、服务项目必须</w:t>
      </w:r>
      <w:r>
        <w:rPr>
          <w:rFonts w:hint="eastAsia" w:ascii="宋体" w:hAnsi="宋体"/>
          <w:sz w:val="24"/>
          <w:szCs w:val="24"/>
        </w:rPr>
        <w:t>明码标价，不得高于投标报价。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lang w:eastAsia="zh-CN"/>
        </w:rPr>
      </w:pPr>
      <w:r>
        <w:rPr>
          <w:rFonts w:hint="eastAsia"/>
          <w:sz w:val="24"/>
          <w:lang w:val="en-US" w:eastAsia="zh-CN"/>
        </w:rPr>
        <w:t>5、</w:t>
      </w:r>
      <w:r>
        <w:rPr>
          <w:rFonts w:hint="eastAsia" w:ascii="宋体" w:hAnsi="宋体"/>
          <w:sz w:val="24"/>
          <w:szCs w:val="24"/>
        </w:rPr>
        <w:t>中标人为满足服务活动要求所投入的</w:t>
      </w:r>
      <w:r>
        <w:rPr>
          <w:rFonts w:hint="eastAsia" w:ascii="宋体" w:hAnsi="宋体"/>
          <w:sz w:val="24"/>
          <w:szCs w:val="24"/>
          <w:lang w:eastAsia="zh-CN"/>
        </w:rPr>
        <w:t>一切</w:t>
      </w:r>
      <w:r>
        <w:rPr>
          <w:rFonts w:hint="eastAsia" w:ascii="宋体" w:hAnsi="宋体"/>
          <w:sz w:val="24"/>
          <w:szCs w:val="24"/>
        </w:rPr>
        <w:t>费用</w:t>
      </w:r>
      <w:r>
        <w:rPr>
          <w:rFonts w:hint="eastAsia" w:ascii="宋体" w:hAnsi="宋体"/>
          <w:sz w:val="24"/>
          <w:szCs w:val="24"/>
          <w:lang w:eastAsia="zh-CN"/>
        </w:rPr>
        <w:t>均</w:t>
      </w:r>
      <w:r>
        <w:rPr>
          <w:rFonts w:hint="eastAsia" w:ascii="宋体" w:hAnsi="宋体"/>
          <w:sz w:val="24"/>
          <w:szCs w:val="24"/>
        </w:rPr>
        <w:t>由中标人承担</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rPr>
      </w:pPr>
      <w:r>
        <w:rPr>
          <w:rFonts w:hint="eastAsia"/>
          <w:sz w:val="24"/>
        </w:rPr>
        <w:t>校园理发室要求进行简单装修，投标时必须提交装修方案，中标后必须按照投标文件中的装修方案进行装修，装修方案要求布局合理、安全，材料符合国家安全规范，监控系统要求采用网络高清摄像头，做到全方位无死角，信息存储时间不少于30日，且要连接到采购人指定电脑，调阅正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rPr>
      </w:pPr>
      <w:r>
        <w:rPr>
          <w:rFonts w:hint="eastAsia"/>
          <w:sz w:val="24"/>
        </w:rPr>
        <w:t>中标人负责对理发室（场所）进行统一设计装修方案，但不得改变建筑主体结构，必须符合国家水电设计规范。中标人对理发室的环境布置、装修方案必须满足采购人需求，符合国家规定，且符合校园文化育人、环境育人的要求。装修方案必须经采购人书面审核通过后才能实施，否则采购人有权要求中标人拆除已经装修部分。采购人对方案有提出修改和最终决定的权利，在整个装修过程中要严格接受采购人的监管。但采购人的审核不承担任何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rPr>
        <w:t>装修方案包括但不限于铺设地板、墙面使用竹木纤维护墙板、局部立邦漆粉刷、天棚吊顶（含阳台部位）、安装3匹空调不少于1台、水电重新敷设线路、墙地面防霉防水处理、详细的理发设备安装方案、学生休息使用桌椅一套/间（座位数不低于3个）等。装修需要做到布局合理，美观大方，材料环保E1级及以上、防火B级及以上（必须在进场时提供同批次证明资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sz w:val="24"/>
        </w:rPr>
        <w:t>中标人全部负</w:t>
      </w:r>
      <w:r>
        <w:rPr>
          <w:rFonts w:hint="eastAsia" w:ascii="宋体" w:hAnsi="宋体"/>
          <w:sz w:val="24"/>
          <w:szCs w:val="24"/>
        </w:rPr>
        <w:t>责按照国家规范进行装修施工，装修（含设备安装等）过程中发生安全事故均由中标人全部承担，装修过程中及服务期内中标人不得对采购人财物造成损失，否则原样恢复或按照2倍价格赔偿。中标人在整个服务活动期间，必须保证采购人所有资产的完好性，不得改变原设备及建筑物的使用性质或私下处置采购人资产。中标人需提前勘察现场，对现场存在不匹配或改善环境所需的水电改造（包括水电表安装）、装修等所需的相关费用自行在投标前进行测算，并在投标时自行综合考虑，不得以此对采购人提出任何诉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lang w:eastAsia="zh-CN"/>
        </w:rPr>
      </w:pPr>
      <w:r>
        <w:rPr>
          <w:rFonts w:hint="eastAsia" w:ascii="宋体" w:hAnsi="宋体"/>
          <w:sz w:val="24"/>
          <w:szCs w:val="24"/>
          <w:lang w:eastAsia="zh-CN"/>
        </w:rPr>
        <w:t>理发室所使用的设备必须提供合格证明材料，经常性检修，确保能安全使用。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6</w:t>
      </w:r>
      <w:r>
        <w:rPr>
          <w:rFonts w:hint="eastAsia" w:ascii="宋体" w:hAnsi="宋体"/>
          <w:sz w:val="24"/>
          <w:szCs w:val="24"/>
        </w:rPr>
        <w:t>、中标人</w:t>
      </w:r>
      <w:r>
        <w:rPr>
          <w:rFonts w:hint="eastAsia" w:ascii="宋体" w:hAnsi="宋体"/>
          <w:sz w:val="24"/>
          <w:szCs w:val="24"/>
          <w:lang w:eastAsia="zh-CN"/>
        </w:rPr>
        <w:t>必须保证按照约定提供服务，不得</w:t>
      </w:r>
      <w:r>
        <w:rPr>
          <w:rFonts w:hint="eastAsia" w:ascii="宋体" w:hAnsi="宋体"/>
          <w:sz w:val="24"/>
          <w:szCs w:val="24"/>
        </w:rPr>
        <w:t>影响</w:t>
      </w:r>
      <w:r>
        <w:rPr>
          <w:rFonts w:hint="eastAsia" w:ascii="宋体" w:hAnsi="宋体"/>
          <w:sz w:val="24"/>
          <w:szCs w:val="24"/>
          <w:lang w:eastAsia="zh-CN"/>
        </w:rPr>
        <w:t>采购人师生</w:t>
      </w:r>
      <w:r>
        <w:rPr>
          <w:rFonts w:hint="eastAsia" w:ascii="宋体" w:hAnsi="宋体"/>
          <w:sz w:val="24"/>
          <w:szCs w:val="24"/>
        </w:rPr>
        <w:t>正常的生活秩序</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lang w:val="en-US" w:eastAsia="zh-CN"/>
        </w:rPr>
        <w:t>7</w:t>
      </w:r>
      <w:r>
        <w:rPr>
          <w:rFonts w:hint="eastAsia"/>
          <w:sz w:val="24"/>
        </w:rPr>
        <w:t>、中标人在整个服务活动期间，必须保证采购人所有资产的完好性，不得改变原设备及建筑物的使用性质或任意处置采购人资产。</w:t>
      </w:r>
      <w:r>
        <w:rPr>
          <w:rFonts w:hint="eastAsia" w:ascii="宋体" w:hAnsi="宋体"/>
          <w:sz w:val="24"/>
          <w:szCs w:val="24"/>
        </w:rPr>
        <w:t>中标人负责设备和设施的管理与保养、维修，确保使用安全，费用由中标人自行承担。合同期满时中标人要保证所有设备和设施完好无损，运行正常，如有缺损中标人须承担经济赔偿</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sz w:val="24"/>
          <w:lang w:val="en-US" w:eastAsia="zh-CN"/>
        </w:rPr>
        <w:t>8</w:t>
      </w:r>
      <w:r>
        <w:rPr>
          <w:rFonts w:hint="eastAsia"/>
          <w:sz w:val="24"/>
        </w:rPr>
        <w:t>、</w:t>
      </w:r>
      <w:r>
        <w:rPr>
          <w:rFonts w:hint="eastAsia"/>
          <w:sz w:val="24"/>
          <w:lang w:eastAsia="zh-CN"/>
        </w:rPr>
        <w:t>采购人</w:t>
      </w:r>
      <w:r>
        <w:rPr>
          <w:rFonts w:hint="eastAsia" w:ascii="宋体" w:hAnsi="宋体"/>
          <w:sz w:val="24"/>
          <w:szCs w:val="24"/>
        </w:rPr>
        <w:t>有偿提供水、电等</w:t>
      </w:r>
      <w:r>
        <w:rPr>
          <w:rFonts w:hint="eastAsia" w:ascii="宋体" w:hAnsi="宋体"/>
          <w:sz w:val="24"/>
          <w:szCs w:val="24"/>
          <w:lang w:eastAsia="zh-CN"/>
        </w:rPr>
        <w:t>（仅提供水电接口）</w:t>
      </w:r>
      <w:r>
        <w:rPr>
          <w:rFonts w:hint="eastAsia" w:ascii="宋体" w:hAnsi="宋体"/>
          <w:sz w:val="24"/>
          <w:szCs w:val="24"/>
        </w:rPr>
        <w:t>，水、电按地方政府价格标准收费，水、电费用按月结算</w:t>
      </w:r>
      <w:r>
        <w:rPr>
          <w:rFonts w:hint="eastAsia" w:ascii="宋体" w:hAnsi="宋体"/>
          <w:sz w:val="24"/>
          <w:szCs w:val="24"/>
          <w:lang w:eastAsia="zh-CN"/>
        </w:rPr>
        <w:t>（结算办法服从采购人要求）</w:t>
      </w:r>
      <w:r>
        <w:rPr>
          <w:rFonts w:hint="eastAsia" w:ascii="宋体" w:hAnsi="宋体"/>
          <w:sz w:val="24"/>
          <w:szCs w:val="24"/>
        </w:rPr>
        <w:t>；水电收费标准随当地政府调价而相应调整。</w:t>
      </w:r>
      <w:r>
        <w:rPr>
          <w:rFonts w:hint="eastAsia" w:ascii="宋体" w:hAnsi="宋体"/>
          <w:sz w:val="24"/>
          <w:szCs w:val="24"/>
          <w:lang w:eastAsia="zh-CN"/>
        </w:rPr>
        <w:t>投标人必须提供下表。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sz w:val="24"/>
          <w:lang w:eastAsia="zh-CN"/>
        </w:rPr>
        <w:t>《理发室拟</w:t>
      </w:r>
      <w:r>
        <w:rPr>
          <w:rFonts w:hint="eastAsia"/>
          <w:sz w:val="24"/>
        </w:rPr>
        <w:t>用水用电设备一览表</w:t>
      </w:r>
      <w:r>
        <w:rPr>
          <w:sz w:val="24"/>
        </w:rPr>
        <w:t xml:space="preserve"> </w:t>
      </w:r>
      <w:r>
        <w:rPr>
          <w:rFonts w:hint="eastAsia"/>
          <w:sz w:val="24"/>
          <w:lang w:eastAsia="zh-CN"/>
        </w:rPr>
        <w:t>》</w:t>
      </w:r>
    </w:p>
    <w:tbl>
      <w:tblPr>
        <w:tblStyle w:val="18"/>
        <w:tblpPr w:leftFromText="180" w:rightFromText="180" w:vertAnchor="text" w:horzAnchor="page" w:tblpXSpec="center" w:tblpY="78"/>
        <w:tblOverlap w:val="never"/>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10"/>
        <w:gridCol w:w="780"/>
        <w:gridCol w:w="1447"/>
        <w:gridCol w:w="1705"/>
        <w:gridCol w:w="189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序号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设备名称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数量</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功率</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总功率</w:t>
            </w: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rPr>
              <w:t>是否节能</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eastAsia="zh-CN"/>
              </w:rPr>
            </w:pPr>
            <w:r>
              <w:rPr>
                <w:rFonts w:hint="eastAsia"/>
                <w:sz w:val="24"/>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1</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2</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3</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lang w:val="en-US" w:eastAsia="zh-CN"/>
              </w:rPr>
            </w:pPr>
            <w:r>
              <w:rPr>
                <w:rFonts w:hint="eastAsia"/>
                <w:sz w:val="24"/>
                <w:lang w:val="en-US" w:eastAsia="zh-CN"/>
              </w:rPr>
              <w:t>4</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762"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r>
              <w:rPr>
                <w:rFonts w:hint="eastAsia"/>
                <w:sz w:val="24"/>
                <w:lang w:val="en-US" w:eastAsia="zh-CN"/>
              </w:rPr>
              <w:t>合   计</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189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rPr>
            </w:pP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、无论什么理由，采购人都不为中标人及其员工提供宿舍，中标人不得以任何理由在承包场所或房屋内安置床铺或住宿，也不得作为制餐场所。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、中标人</w:t>
      </w:r>
      <w:r>
        <w:rPr>
          <w:rFonts w:hint="eastAsia" w:ascii="宋体" w:hAnsi="宋体"/>
          <w:sz w:val="24"/>
          <w:szCs w:val="24"/>
          <w:lang w:eastAsia="zh-CN"/>
        </w:rPr>
        <w:t>服务期间</w:t>
      </w:r>
      <w:r>
        <w:rPr>
          <w:rFonts w:hint="eastAsia" w:ascii="宋体" w:hAnsi="宋体"/>
          <w:sz w:val="24"/>
          <w:szCs w:val="24"/>
        </w:rPr>
        <w:t>的安全责任</w:t>
      </w:r>
      <w:r>
        <w:rPr>
          <w:rFonts w:hint="eastAsia" w:ascii="宋体" w:hAnsi="宋体"/>
          <w:sz w:val="24"/>
          <w:szCs w:val="24"/>
          <w:lang w:eastAsia="zh-CN"/>
        </w:rPr>
        <w:t>均</w:t>
      </w:r>
      <w:r>
        <w:rPr>
          <w:rFonts w:hint="eastAsia" w:ascii="宋体" w:hAnsi="宋体"/>
          <w:sz w:val="24"/>
          <w:szCs w:val="24"/>
        </w:rPr>
        <w:t>由中标人自行承担</w:t>
      </w:r>
      <w:r>
        <w:rPr>
          <w:rFonts w:hint="eastAsia" w:ascii="宋体" w:hAnsi="宋体"/>
          <w:sz w:val="24"/>
          <w:szCs w:val="24"/>
          <w:lang w:eastAsia="zh-CN"/>
        </w:rPr>
        <w:t>，与采购人无关</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560"/>
        <w:textAlignment w:val="auto"/>
        <w:rPr>
          <w:rFonts w:hint="eastAsia" w:ascii="宋体" w:hAnsi="宋体"/>
          <w:b/>
          <w:sz w:val="24"/>
          <w:szCs w:val="24"/>
        </w:rPr>
      </w:pPr>
      <w:r>
        <w:rPr>
          <w:rFonts w:hint="eastAsia" w:ascii="宋体" w:hAnsi="宋体"/>
          <w:b/>
          <w:sz w:val="24"/>
          <w:szCs w:val="24"/>
        </w:rPr>
        <w:t>四、考核细则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1.中标人</w:t>
      </w:r>
      <w:r>
        <w:rPr>
          <w:rFonts w:hint="eastAsia" w:ascii="宋体" w:hAnsi="宋体"/>
          <w:sz w:val="24"/>
          <w:szCs w:val="24"/>
          <w:lang w:eastAsia="zh-CN"/>
        </w:rPr>
        <w:t>不服从或未能按照</w:t>
      </w:r>
      <w:r>
        <w:rPr>
          <w:rFonts w:hint="eastAsia" w:ascii="宋体" w:hAnsi="宋体"/>
          <w:sz w:val="24"/>
          <w:szCs w:val="24"/>
        </w:rPr>
        <w:t>卫生防疫等相关</w:t>
      </w:r>
      <w:r>
        <w:rPr>
          <w:rFonts w:hint="eastAsia" w:ascii="宋体" w:hAnsi="宋体"/>
          <w:sz w:val="24"/>
          <w:szCs w:val="24"/>
          <w:lang w:eastAsia="zh-CN"/>
        </w:rPr>
        <w:t>行政</w:t>
      </w:r>
      <w:r>
        <w:rPr>
          <w:rFonts w:hint="eastAsia" w:ascii="宋体" w:hAnsi="宋体"/>
          <w:sz w:val="24"/>
          <w:szCs w:val="24"/>
        </w:rPr>
        <w:t>职能管理部门的检查、监督</w:t>
      </w:r>
      <w:r>
        <w:rPr>
          <w:rFonts w:hint="eastAsia" w:ascii="宋体" w:hAnsi="宋体"/>
          <w:sz w:val="24"/>
          <w:szCs w:val="24"/>
          <w:lang w:eastAsia="zh-CN"/>
        </w:rPr>
        <w:t>管理的，</w:t>
      </w:r>
      <w:r>
        <w:rPr>
          <w:rFonts w:hint="eastAsia" w:ascii="宋体" w:hAnsi="宋体"/>
          <w:sz w:val="24"/>
          <w:szCs w:val="24"/>
        </w:rPr>
        <w:t>每次对中标人罚款1000元</w:t>
      </w:r>
      <w:r>
        <w:rPr>
          <w:rFonts w:hint="eastAsia" w:ascii="宋体" w:hAnsi="宋体"/>
          <w:sz w:val="24"/>
          <w:szCs w:val="24"/>
          <w:lang w:eastAsia="zh-CN"/>
        </w:rPr>
        <w:t>；</w:t>
      </w:r>
      <w:r>
        <w:rPr>
          <w:rFonts w:hint="eastAsia" w:ascii="宋体" w:hAnsi="宋体"/>
          <w:sz w:val="24"/>
          <w:szCs w:val="24"/>
        </w:rPr>
        <w:t>达到两次解除合同。从业人员</w:t>
      </w:r>
      <w:r>
        <w:rPr>
          <w:rFonts w:hint="eastAsia" w:ascii="宋体" w:hAnsi="宋体"/>
          <w:sz w:val="24"/>
          <w:szCs w:val="24"/>
          <w:lang w:eastAsia="zh-CN"/>
        </w:rPr>
        <w:t>未办理</w:t>
      </w:r>
      <w:r>
        <w:rPr>
          <w:rFonts w:hint="eastAsia" w:ascii="宋体" w:hAnsi="宋体"/>
          <w:sz w:val="24"/>
          <w:szCs w:val="24"/>
        </w:rPr>
        <w:t>健康证</w:t>
      </w:r>
      <w:r>
        <w:rPr>
          <w:rFonts w:hint="eastAsia" w:ascii="宋体" w:hAnsi="宋体"/>
          <w:sz w:val="24"/>
          <w:szCs w:val="24"/>
          <w:lang w:eastAsia="zh-CN"/>
        </w:rPr>
        <w:t>就</w:t>
      </w:r>
      <w:r>
        <w:rPr>
          <w:rFonts w:hint="eastAsia" w:ascii="宋体" w:hAnsi="宋体"/>
          <w:sz w:val="24"/>
          <w:szCs w:val="24"/>
        </w:rPr>
        <w:t>上岗</w:t>
      </w:r>
      <w:r>
        <w:rPr>
          <w:rFonts w:hint="eastAsia" w:ascii="宋体" w:hAnsi="宋体"/>
          <w:sz w:val="24"/>
          <w:szCs w:val="24"/>
          <w:lang w:eastAsia="zh-CN"/>
        </w:rPr>
        <w:t>的，</w:t>
      </w:r>
      <w:r>
        <w:rPr>
          <w:rFonts w:hint="eastAsia" w:ascii="宋体" w:hAnsi="宋体"/>
          <w:sz w:val="24"/>
          <w:szCs w:val="24"/>
        </w:rPr>
        <w:t>每人次罚款200元。</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sz w:val="24"/>
          <w:szCs w:val="24"/>
        </w:rPr>
      </w:pPr>
      <w:r>
        <w:rPr>
          <w:rFonts w:hint="eastAsia" w:ascii="宋体" w:hAnsi="宋体"/>
          <w:sz w:val="24"/>
          <w:szCs w:val="24"/>
        </w:rPr>
        <w:t>2. 中标人为相应服务区域内法定的第一安全责任人，必须无条件接受学校管理部门的检查、监督</w:t>
      </w:r>
      <w:r>
        <w:rPr>
          <w:rFonts w:hint="eastAsia" w:ascii="宋体" w:hAnsi="宋体"/>
          <w:sz w:val="24"/>
          <w:szCs w:val="24"/>
          <w:lang w:eastAsia="zh-CN"/>
        </w:rPr>
        <w:t>，</w:t>
      </w:r>
      <w:r>
        <w:rPr>
          <w:rFonts w:hint="eastAsia" w:ascii="宋体" w:hAnsi="宋体"/>
          <w:sz w:val="24"/>
          <w:szCs w:val="24"/>
        </w:rPr>
        <w:t>否则每次对中标人罚款</w:t>
      </w:r>
      <w:r>
        <w:rPr>
          <w:rFonts w:hint="eastAsia" w:ascii="宋体" w:hAnsi="宋体"/>
          <w:sz w:val="24"/>
          <w:szCs w:val="24"/>
          <w:lang w:val="en-US" w:eastAsia="zh-CN"/>
        </w:rPr>
        <w:t>200-</w:t>
      </w:r>
      <w:r>
        <w:rPr>
          <w:rFonts w:hint="eastAsia" w:ascii="宋体" w:hAnsi="宋体"/>
          <w:sz w:val="24"/>
          <w:szCs w:val="24"/>
        </w:rPr>
        <w:t>1000元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r>
        <w:rPr>
          <w:rFonts w:hint="eastAsia" w:ascii="宋体" w:hAnsi="宋体"/>
          <w:sz w:val="24"/>
          <w:szCs w:val="24"/>
        </w:rPr>
        <w:t>达到三次解除合同</w:t>
      </w:r>
      <w:r>
        <w:rPr>
          <w:rFonts w:hint="eastAsia" w:ascii="宋体" w:hAnsi="宋体"/>
          <w:sz w:val="24"/>
          <w:szCs w:val="24"/>
          <w:lang w:eastAsia="zh-CN"/>
        </w:rPr>
        <w:t>；</w:t>
      </w:r>
      <w:r>
        <w:rPr>
          <w:rFonts w:hint="eastAsia" w:ascii="宋体" w:hAnsi="宋体"/>
          <w:sz w:val="24"/>
          <w:szCs w:val="24"/>
        </w:rPr>
        <w:t>中标人在服务过程中服务场所内外环境达不到卫生要求的</w:t>
      </w:r>
      <w:r>
        <w:rPr>
          <w:rFonts w:hint="eastAsia" w:ascii="宋体" w:hAnsi="宋体"/>
          <w:sz w:val="24"/>
          <w:szCs w:val="24"/>
          <w:lang w:eastAsia="zh-CN"/>
        </w:rPr>
        <w:t>，每次</w:t>
      </w:r>
      <w:r>
        <w:rPr>
          <w:rFonts w:hint="eastAsia" w:ascii="宋体" w:hAnsi="宋体"/>
          <w:sz w:val="24"/>
          <w:szCs w:val="24"/>
        </w:rPr>
        <w:t>罚款200元</w:t>
      </w:r>
      <w:r>
        <w:rPr>
          <w:rFonts w:hint="eastAsia" w:ascii="宋体" w:hAnsi="宋体"/>
          <w:sz w:val="24"/>
          <w:szCs w:val="24"/>
          <w:lang w:eastAsia="zh-CN"/>
        </w:rPr>
        <w:t>；</w:t>
      </w:r>
      <w:r>
        <w:rPr>
          <w:rFonts w:hint="eastAsia" w:ascii="宋体" w:hAnsi="宋体"/>
          <w:sz w:val="24"/>
          <w:szCs w:val="24"/>
        </w:rPr>
        <w:t>从业人员有纹身</w:t>
      </w:r>
      <w:r>
        <w:rPr>
          <w:rFonts w:hint="eastAsia" w:ascii="宋体" w:hAnsi="宋体"/>
          <w:sz w:val="24"/>
          <w:szCs w:val="24"/>
          <w:lang w:eastAsia="zh-CN"/>
        </w:rPr>
        <w:t>或</w:t>
      </w:r>
      <w:r>
        <w:rPr>
          <w:rFonts w:hint="eastAsia" w:ascii="宋体" w:hAnsi="宋体"/>
          <w:sz w:val="24"/>
          <w:szCs w:val="24"/>
        </w:rPr>
        <w:t>穿奇装异服</w:t>
      </w:r>
      <w:r>
        <w:rPr>
          <w:rFonts w:hint="eastAsia" w:ascii="宋体" w:hAnsi="宋体"/>
          <w:sz w:val="24"/>
          <w:szCs w:val="24"/>
          <w:lang w:eastAsia="zh-CN"/>
        </w:rPr>
        <w:t>或言行举止不文明的，每次</w:t>
      </w:r>
      <w:r>
        <w:rPr>
          <w:rFonts w:hint="eastAsia" w:ascii="宋体" w:hAnsi="宋体"/>
          <w:sz w:val="24"/>
          <w:szCs w:val="24"/>
        </w:rPr>
        <w:t>罚款200元</w:t>
      </w:r>
      <w:r>
        <w:rPr>
          <w:rFonts w:hint="eastAsia" w:ascii="宋体" w:hAnsi="宋体"/>
          <w:sz w:val="24"/>
          <w:szCs w:val="24"/>
          <w:lang w:eastAsia="zh-CN"/>
        </w:rPr>
        <w:t>；</w:t>
      </w:r>
      <w:r>
        <w:rPr>
          <w:rFonts w:hint="eastAsia" w:ascii="宋体" w:hAnsi="宋体"/>
          <w:sz w:val="24"/>
          <w:szCs w:val="24"/>
        </w:rPr>
        <w:t>凡工作人员与师生员工发生纠纷</w:t>
      </w:r>
      <w:r>
        <w:rPr>
          <w:rFonts w:hint="eastAsia" w:ascii="宋体" w:hAnsi="宋体"/>
          <w:sz w:val="24"/>
          <w:szCs w:val="24"/>
          <w:lang w:eastAsia="zh-CN"/>
        </w:rPr>
        <w:t>的</w:t>
      </w:r>
      <w:r>
        <w:rPr>
          <w:rFonts w:hint="eastAsia" w:ascii="宋体" w:hAnsi="宋体"/>
          <w:sz w:val="24"/>
          <w:szCs w:val="24"/>
        </w:rPr>
        <w:t>，中标人无条件服从学校处理结果，违反一次罚款</w:t>
      </w:r>
      <w:r>
        <w:rPr>
          <w:rFonts w:hint="eastAsia" w:ascii="宋体" w:hAnsi="宋体"/>
          <w:sz w:val="24"/>
          <w:szCs w:val="24"/>
          <w:lang w:val="en-US" w:eastAsia="zh-CN"/>
        </w:rPr>
        <w:t>200-</w:t>
      </w:r>
      <w:r>
        <w:rPr>
          <w:rFonts w:hint="eastAsia" w:ascii="宋体" w:hAnsi="宋体"/>
          <w:sz w:val="24"/>
          <w:szCs w:val="24"/>
        </w:rPr>
        <w:t>1000元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ascii="宋体" w:hAnsi="宋体"/>
          <w:sz w:val="24"/>
          <w:szCs w:val="24"/>
        </w:rPr>
      </w:pPr>
      <w:r>
        <w:rPr>
          <w:rFonts w:hint="eastAsia" w:ascii="宋体" w:hAnsi="宋体"/>
          <w:sz w:val="24"/>
          <w:szCs w:val="24"/>
        </w:rPr>
        <w:t xml:space="preserve"> 3.</w:t>
      </w:r>
      <w:r>
        <w:rPr>
          <w:rFonts w:ascii="宋体" w:hAnsi="宋体"/>
          <w:sz w:val="24"/>
          <w:szCs w:val="24"/>
        </w:rPr>
        <w:t xml:space="preserve"> </w:t>
      </w:r>
      <w:r>
        <w:rPr>
          <w:rFonts w:hint="eastAsia" w:ascii="宋体" w:hAnsi="宋体"/>
          <w:sz w:val="24"/>
          <w:szCs w:val="24"/>
        </w:rPr>
        <w:t>中标人自行组织服务，不得提供投标项目之外的其他服务项目。中标人超出服务范围、提供假冒伪劣产品或三无产品，学校有权没收超范围服务的物品，并按每次对中标人罚款1000元。中标人在服务过程中不得提供办理会员卡服务，违反一次罚款1000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4. 中标人应以师生服务为宗旨，依法守法服务；明码标价，不得高于投标报价。中标人需做好明码标价，价格不高于中标人投标报价，凡违反者对中标人罚款1000元，且责令改正</w:t>
      </w:r>
      <w:r>
        <w:rPr>
          <w:rFonts w:hint="eastAsia" w:ascii="宋体" w:hAnsi="宋体"/>
          <w:sz w:val="24"/>
          <w:szCs w:val="24"/>
          <w:lang w:eastAsia="zh-CN"/>
        </w:rPr>
        <w:t>；</w:t>
      </w:r>
      <w:r>
        <w:rPr>
          <w:rFonts w:hint="eastAsia" w:ascii="宋体" w:hAnsi="宋体"/>
          <w:sz w:val="24"/>
          <w:szCs w:val="24"/>
        </w:rPr>
        <w:t>达到三次解除合同。</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 xml:space="preserve">5. </w:t>
      </w:r>
      <w:r>
        <w:rPr>
          <w:rFonts w:hint="eastAsia" w:ascii="宋体" w:hAnsi="宋体"/>
          <w:sz w:val="24"/>
          <w:szCs w:val="24"/>
          <w:lang w:eastAsia="zh-CN"/>
        </w:rPr>
        <w:t>如</w:t>
      </w:r>
      <w:r>
        <w:rPr>
          <w:rFonts w:hint="eastAsia" w:ascii="宋体" w:hAnsi="宋体"/>
          <w:sz w:val="24"/>
          <w:szCs w:val="24"/>
        </w:rPr>
        <w:t>中标人</w:t>
      </w:r>
      <w:r>
        <w:rPr>
          <w:rFonts w:hint="eastAsia" w:ascii="宋体" w:hAnsi="宋体"/>
          <w:sz w:val="24"/>
          <w:szCs w:val="24"/>
          <w:lang w:eastAsia="zh-CN"/>
        </w:rPr>
        <w:t>未</w:t>
      </w:r>
      <w:r>
        <w:rPr>
          <w:rFonts w:hint="eastAsia" w:ascii="宋体" w:hAnsi="宋体"/>
          <w:sz w:val="24"/>
          <w:szCs w:val="24"/>
        </w:rPr>
        <w:t>将</w:t>
      </w:r>
      <w:r>
        <w:rPr>
          <w:rFonts w:hint="eastAsia" w:ascii="宋体" w:hAnsi="宋体"/>
          <w:sz w:val="24"/>
          <w:szCs w:val="24"/>
          <w:lang w:eastAsia="zh-CN"/>
        </w:rPr>
        <w:t>装修</w:t>
      </w:r>
      <w:r>
        <w:rPr>
          <w:rFonts w:hint="eastAsia" w:ascii="宋体" w:hAnsi="宋体"/>
          <w:sz w:val="24"/>
          <w:szCs w:val="24"/>
        </w:rPr>
        <w:t>改造方案书面报送采购人审批签字盖章后</w:t>
      </w:r>
      <w:r>
        <w:rPr>
          <w:rFonts w:hint="eastAsia" w:ascii="宋体" w:hAnsi="宋体"/>
          <w:sz w:val="24"/>
          <w:szCs w:val="24"/>
          <w:lang w:eastAsia="zh-CN"/>
        </w:rPr>
        <w:t>就进行改造的或</w:t>
      </w:r>
      <w:r>
        <w:rPr>
          <w:rFonts w:hint="eastAsia" w:ascii="宋体" w:hAnsi="宋体"/>
          <w:sz w:val="24"/>
          <w:szCs w:val="24"/>
        </w:rPr>
        <w:t>装修改造破坏房屋结</w:t>
      </w:r>
      <w:r>
        <w:rPr>
          <w:rFonts w:hint="eastAsia" w:ascii="宋体" w:hAnsi="宋体"/>
          <w:sz w:val="24"/>
          <w:szCs w:val="24"/>
          <w:lang w:eastAsia="zh-CN"/>
        </w:rPr>
        <w:t>构的或装修改造施工不符合国家及采购人要求的（比如水电线路暗装）或</w:t>
      </w:r>
      <w:r>
        <w:rPr>
          <w:rFonts w:hint="eastAsia" w:ascii="宋体" w:hAnsi="宋体"/>
          <w:sz w:val="24"/>
          <w:szCs w:val="24"/>
        </w:rPr>
        <w:t>装修</w:t>
      </w:r>
      <w:r>
        <w:rPr>
          <w:rFonts w:hint="eastAsia" w:ascii="宋体" w:hAnsi="宋体"/>
          <w:sz w:val="24"/>
          <w:szCs w:val="24"/>
          <w:lang w:eastAsia="zh-CN"/>
        </w:rPr>
        <w:t>材料不</w:t>
      </w:r>
      <w:r>
        <w:rPr>
          <w:rFonts w:hint="eastAsia" w:ascii="宋体" w:hAnsi="宋体"/>
          <w:sz w:val="24"/>
          <w:szCs w:val="24"/>
        </w:rPr>
        <w:t>符合</w:t>
      </w:r>
      <w:r>
        <w:rPr>
          <w:rFonts w:hint="eastAsia" w:ascii="宋体" w:hAnsi="宋体"/>
          <w:sz w:val="24"/>
          <w:szCs w:val="24"/>
          <w:lang w:eastAsia="zh-CN"/>
        </w:rPr>
        <w:t>采购人</w:t>
      </w:r>
      <w:r>
        <w:rPr>
          <w:rFonts w:hint="eastAsia" w:ascii="宋体" w:hAnsi="宋体"/>
          <w:sz w:val="24"/>
          <w:szCs w:val="24"/>
        </w:rPr>
        <w:t>要求的</w:t>
      </w:r>
      <w:r>
        <w:rPr>
          <w:rFonts w:hint="eastAsia" w:ascii="宋体" w:hAnsi="宋体"/>
          <w:sz w:val="24"/>
          <w:szCs w:val="24"/>
          <w:lang w:eastAsia="zh-CN"/>
        </w:rPr>
        <w:t>或理发室设备不符合采购人要求的或消防设备监控设备为满足采购人要求的</w:t>
      </w:r>
      <w:r>
        <w:rPr>
          <w:rFonts w:hint="eastAsia" w:ascii="宋体" w:hAnsi="宋体"/>
          <w:sz w:val="24"/>
          <w:szCs w:val="24"/>
        </w:rPr>
        <w:t>，</w:t>
      </w:r>
      <w:r>
        <w:rPr>
          <w:rFonts w:hint="eastAsia" w:ascii="宋体" w:hAnsi="宋体"/>
          <w:sz w:val="24"/>
          <w:szCs w:val="24"/>
          <w:lang w:eastAsia="zh-CN"/>
        </w:rPr>
        <w:t>采购人均有权要求中标人限期整改；</w:t>
      </w:r>
      <w:r>
        <w:rPr>
          <w:rFonts w:hint="eastAsia" w:ascii="宋体" w:hAnsi="宋体"/>
          <w:sz w:val="24"/>
          <w:szCs w:val="24"/>
        </w:rPr>
        <w:t>凡违反上述规定的，每次对中标人罚款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6.因</w:t>
      </w:r>
      <w:r>
        <w:rPr>
          <w:rFonts w:hint="eastAsia" w:ascii="宋体" w:hAnsi="宋体"/>
          <w:sz w:val="24"/>
          <w:szCs w:val="24"/>
        </w:rPr>
        <w:t>中标人</w:t>
      </w:r>
      <w:r>
        <w:rPr>
          <w:rFonts w:hint="eastAsia" w:ascii="宋体" w:hAnsi="宋体"/>
          <w:sz w:val="24"/>
          <w:szCs w:val="24"/>
          <w:lang w:eastAsia="zh-CN"/>
        </w:rPr>
        <w:t>原因，导致未能按照约定提供服务，</w:t>
      </w:r>
      <w:r>
        <w:rPr>
          <w:rFonts w:hint="eastAsia" w:ascii="宋体" w:hAnsi="宋体"/>
          <w:sz w:val="24"/>
          <w:szCs w:val="24"/>
        </w:rPr>
        <w:t>影响</w:t>
      </w:r>
      <w:r>
        <w:rPr>
          <w:rFonts w:hint="eastAsia" w:ascii="宋体" w:hAnsi="宋体"/>
          <w:sz w:val="24"/>
          <w:szCs w:val="24"/>
          <w:lang w:eastAsia="zh-CN"/>
        </w:rPr>
        <w:t>了采购人师生</w:t>
      </w:r>
      <w:r>
        <w:rPr>
          <w:rFonts w:hint="eastAsia" w:ascii="宋体" w:hAnsi="宋体"/>
          <w:sz w:val="24"/>
          <w:szCs w:val="24"/>
        </w:rPr>
        <w:t>正常的生活秩序</w:t>
      </w:r>
      <w:r>
        <w:rPr>
          <w:rFonts w:hint="eastAsia" w:ascii="宋体" w:hAnsi="宋体"/>
          <w:sz w:val="24"/>
          <w:szCs w:val="24"/>
          <w:lang w:eastAsia="zh-CN"/>
        </w:rPr>
        <w:t>的，采购人有权要求限期整改；</w:t>
      </w:r>
      <w:r>
        <w:rPr>
          <w:rFonts w:hint="eastAsia" w:ascii="宋体" w:hAnsi="宋体"/>
          <w:sz w:val="24"/>
          <w:szCs w:val="24"/>
        </w:rPr>
        <w:t>每次对中标人罚款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sz w:val="24"/>
          <w:szCs w:val="24"/>
          <w:lang w:val="en-US" w:eastAsia="zh-CN"/>
        </w:rPr>
        <w:t>7</w:t>
      </w:r>
      <w:r>
        <w:rPr>
          <w:rFonts w:hint="eastAsia" w:ascii="宋体" w:hAnsi="宋体"/>
          <w:sz w:val="24"/>
          <w:szCs w:val="24"/>
        </w:rPr>
        <w:t xml:space="preserve">. </w:t>
      </w:r>
      <w:r>
        <w:rPr>
          <w:rFonts w:hint="eastAsia"/>
          <w:sz w:val="24"/>
        </w:rPr>
        <w:t>在服务期间，</w:t>
      </w:r>
      <w:r>
        <w:rPr>
          <w:rFonts w:hint="eastAsia"/>
          <w:sz w:val="24"/>
          <w:lang w:eastAsia="zh-CN"/>
        </w:rPr>
        <w:t>因中标人原因导致采购人</w:t>
      </w:r>
      <w:r>
        <w:rPr>
          <w:rFonts w:hint="eastAsia"/>
          <w:sz w:val="24"/>
        </w:rPr>
        <w:t>资产</w:t>
      </w:r>
      <w:r>
        <w:rPr>
          <w:rFonts w:hint="eastAsia"/>
          <w:sz w:val="24"/>
          <w:lang w:eastAsia="zh-CN"/>
        </w:rPr>
        <w:t>出现损坏或丢失的</w:t>
      </w:r>
      <w:r>
        <w:rPr>
          <w:rFonts w:hint="eastAsia" w:ascii="宋体" w:hAnsi="宋体"/>
          <w:sz w:val="24"/>
          <w:szCs w:val="24"/>
        </w:rPr>
        <w:t>，中标人</w:t>
      </w:r>
      <w:r>
        <w:rPr>
          <w:rFonts w:hint="eastAsia" w:ascii="宋体" w:hAnsi="宋体"/>
          <w:sz w:val="24"/>
          <w:szCs w:val="24"/>
          <w:lang w:eastAsia="zh-CN"/>
        </w:rPr>
        <w:t>无条件原样恢复或按照</w:t>
      </w:r>
      <w:r>
        <w:rPr>
          <w:rFonts w:hint="eastAsia" w:ascii="宋体" w:hAnsi="宋体"/>
          <w:sz w:val="24"/>
          <w:szCs w:val="24"/>
          <w:lang w:val="en-US" w:eastAsia="zh-CN"/>
        </w:rPr>
        <w:t>2倍价格予以扣罚</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8、</w:t>
      </w:r>
      <w:r>
        <w:rPr>
          <w:rFonts w:hint="eastAsia"/>
          <w:sz w:val="24"/>
          <w:lang w:eastAsia="zh-CN"/>
        </w:rPr>
        <w:t>中标人未能按月结算</w:t>
      </w:r>
      <w:r>
        <w:rPr>
          <w:rFonts w:hint="eastAsia" w:ascii="宋体" w:hAnsi="宋体"/>
          <w:sz w:val="24"/>
          <w:szCs w:val="24"/>
        </w:rPr>
        <w:t>水、电费用</w:t>
      </w:r>
      <w:r>
        <w:rPr>
          <w:rFonts w:hint="eastAsia" w:ascii="宋体" w:hAnsi="宋体"/>
          <w:sz w:val="24"/>
          <w:szCs w:val="24"/>
          <w:lang w:eastAsia="zh-CN"/>
        </w:rPr>
        <w:t>或存在偷水偷电情况的，采购人均有权要求中标人限期整改；</w:t>
      </w:r>
      <w:r>
        <w:rPr>
          <w:rFonts w:hint="eastAsia" w:ascii="宋体" w:hAnsi="宋体"/>
          <w:sz w:val="24"/>
          <w:szCs w:val="24"/>
        </w:rPr>
        <w:t>凡违反上述规定的，每次对中标人罚款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9、无论何种原因，</w:t>
      </w:r>
      <w:r>
        <w:rPr>
          <w:rFonts w:hint="eastAsia" w:ascii="宋体" w:hAnsi="宋体"/>
          <w:sz w:val="24"/>
          <w:szCs w:val="24"/>
        </w:rPr>
        <w:t>中标人在其服务场所内安置床铺或住宿或</w:t>
      </w:r>
      <w:r>
        <w:rPr>
          <w:rFonts w:hint="eastAsia" w:ascii="宋体" w:hAnsi="宋体"/>
          <w:sz w:val="24"/>
          <w:szCs w:val="24"/>
          <w:lang w:eastAsia="zh-CN"/>
        </w:rPr>
        <w:t>制餐</w:t>
      </w:r>
      <w:r>
        <w:rPr>
          <w:rFonts w:hint="eastAsia" w:ascii="宋体" w:hAnsi="宋体"/>
          <w:sz w:val="24"/>
          <w:szCs w:val="24"/>
        </w:rPr>
        <w:t>的，</w:t>
      </w:r>
      <w:r>
        <w:rPr>
          <w:rFonts w:hint="eastAsia" w:ascii="宋体" w:hAnsi="宋体"/>
          <w:sz w:val="24"/>
          <w:szCs w:val="24"/>
          <w:lang w:eastAsia="zh-CN"/>
        </w:rPr>
        <w:t>采购人均有权要求中标人限期整改；</w:t>
      </w:r>
      <w:r>
        <w:rPr>
          <w:rFonts w:hint="eastAsia" w:ascii="宋体" w:hAnsi="宋体"/>
          <w:sz w:val="24"/>
          <w:szCs w:val="24"/>
        </w:rPr>
        <w:t>凡违反上述规定的，每次对中标人罚款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10、经巡查发现服务场所存在安全隐患的，</w:t>
      </w:r>
      <w:r>
        <w:rPr>
          <w:rFonts w:hint="eastAsia" w:ascii="宋体" w:hAnsi="宋体"/>
          <w:sz w:val="24"/>
          <w:szCs w:val="24"/>
          <w:lang w:eastAsia="zh-CN"/>
        </w:rPr>
        <w:t>采购人均有权要求中标人限期整改；</w:t>
      </w:r>
      <w:r>
        <w:rPr>
          <w:rFonts w:hint="eastAsia" w:ascii="宋体" w:hAnsi="宋体"/>
          <w:sz w:val="24"/>
          <w:szCs w:val="24"/>
        </w:rPr>
        <w:t>凡违反上述规定的，每次对中标人罚款</w:t>
      </w:r>
      <w:r>
        <w:rPr>
          <w:rFonts w:hint="eastAsia" w:ascii="宋体" w:hAnsi="宋体"/>
          <w:sz w:val="24"/>
          <w:szCs w:val="24"/>
          <w:lang w:val="en-US" w:eastAsia="zh-CN"/>
        </w:rPr>
        <w:t>500-</w:t>
      </w:r>
      <w:r>
        <w:rPr>
          <w:rFonts w:hint="eastAsia" w:ascii="宋体" w:hAnsi="宋体"/>
          <w:sz w:val="24"/>
          <w:szCs w:val="24"/>
        </w:rPr>
        <w:t>2000元</w:t>
      </w:r>
      <w:r>
        <w:rPr>
          <w:rFonts w:hint="eastAsia" w:ascii="宋体" w:hAnsi="宋体"/>
          <w:sz w:val="24"/>
          <w:szCs w:val="24"/>
          <w:lang w:eastAsia="zh-CN"/>
        </w:rPr>
        <w:t>（具体金额以采购人要求以为准，中</w:t>
      </w:r>
      <w:r>
        <w:rPr>
          <w:rFonts w:hint="eastAsia" w:ascii="宋体" w:hAnsi="宋体"/>
          <w:sz w:val="24"/>
          <w:szCs w:val="24"/>
          <w:lang w:val="en-US" w:eastAsia="zh-CN"/>
        </w:rPr>
        <w:t>标人无条件服从并接受</w:t>
      </w:r>
      <w:r>
        <w:rPr>
          <w:rFonts w:hint="eastAsia" w:ascii="宋体" w:hAnsi="宋体"/>
          <w:sz w:val="24"/>
          <w:szCs w:val="24"/>
          <w:lang w:eastAsia="zh-CN"/>
        </w:rPr>
        <w:t>）。</w:t>
      </w:r>
      <w:r>
        <w:rPr>
          <w:rFonts w:hint="eastAsia" w:ascii="宋体" w:hAnsi="宋体"/>
          <w:sz w:val="24"/>
          <w:szCs w:val="24"/>
          <w:lang w:val="en-US" w:eastAsia="zh-CN"/>
        </w:rPr>
        <w:t>服务场所发生安全事件的（包括但不限于卫生、消防、电等），</w:t>
      </w:r>
      <w:r>
        <w:rPr>
          <w:rFonts w:hint="eastAsia" w:ascii="宋体" w:hAnsi="宋体"/>
          <w:sz w:val="24"/>
          <w:szCs w:val="24"/>
          <w:lang w:eastAsia="zh-CN"/>
        </w:rPr>
        <w:t>采购人均有权要求中标人立即退场，并对</w:t>
      </w:r>
      <w:r>
        <w:rPr>
          <w:rFonts w:hint="eastAsia" w:ascii="宋体" w:hAnsi="宋体"/>
          <w:sz w:val="24"/>
          <w:szCs w:val="24"/>
        </w:rPr>
        <w:t>中标人罚款2000元</w:t>
      </w:r>
      <w:r>
        <w:rPr>
          <w:rFonts w:hint="eastAsia" w:ascii="宋体" w:hAnsi="宋体"/>
          <w:sz w:val="24"/>
          <w:szCs w:val="24"/>
          <w:lang w:eastAsia="zh-CN"/>
        </w:rPr>
        <w:t>（中</w:t>
      </w:r>
      <w:r>
        <w:rPr>
          <w:rFonts w:hint="eastAsia" w:ascii="宋体" w:hAnsi="宋体"/>
          <w:sz w:val="24"/>
          <w:szCs w:val="24"/>
          <w:lang w:val="en-US" w:eastAsia="zh-CN"/>
        </w:rPr>
        <w:t>标人无条件服从并接受</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sectPr>
          <w:headerReference r:id="rId5" w:type="default"/>
          <w:pgSz w:w="11906" w:h="16838"/>
          <w:pgMar w:top="1440" w:right="1800" w:bottom="1440" w:left="1800" w:header="851" w:footer="992" w:gutter="0"/>
          <w:cols w:space="425" w:num="1"/>
          <w:docGrid w:type="lines" w:linePitch="312" w:charSpace="0"/>
        </w:sectPr>
      </w:pPr>
      <w:r>
        <w:rPr>
          <w:rFonts w:hint="eastAsia" w:ascii="宋体" w:hAnsi="宋体"/>
          <w:sz w:val="24"/>
          <w:szCs w:val="24"/>
        </w:rPr>
        <w:t>以上所列罚款项目由采购人直接从中标人交纳的履约保证金中直接扣除或从月度卡机营业额返回时直接扣除。</w:t>
      </w:r>
    </w:p>
    <w:p>
      <w:pPr>
        <w:spacing w:line="360" w:lineRule="auto"/>
        <w:jc w:val="center"/>
        <w:rPr>
          <w:rFonts w:ascii="宋体" w:hAnsi="宋体"/>
        </w:rPr>
      </w:pPr>
      <w:r>
        <w:rPr>
          <w:rFonts w:hint="eastAsia" w:ascii="黑体" w:hAnsi="黑体" w:eastAsia="黑体"/>
          <w:sz w:val="44"/>
          <w:szCs w:val="44"/>
        </w:rPr>
        <w:t>第五章  评标方法与评标标准</w:t>
      </w:r>
    </w:p>
    <w:p>
      <w:pPr>
        <w:spacing w:line="500" w:lineRule="exact"/>
        <w:ind w:firstLine="480" w:firstLineChars="200"/>
        <w:rPr>
          <w:rFonts w:ascii="宋体" w:hAnsi="宋体"/>
          <w:b/>
          <w:bCs/>
          <w:sz w:val="24"/>
          <w:szCs w:val="24"/>
        </w:rPr>
      </w:pPr>
    </w:p>
    <w:p>
      <w:pPr>
        <w:pStyle w:val="34"/>
        <w:spacing w:before="0" w:after="0" w:line="480" w:lineRule="exact"/>
        <w:ind w:firstLine="0"/>
        <w:rPr>
          <w:rFonts w:ascii="宋体" w:hAnsi="宋体"/>
          <w:b/>
          <w:bCs/>
          <w:color w:val="000000"/>
          <w:kern w:val="2"/>
        </w:rPr>
      </w:pPr>
      <w:r>
        <w:rPr>
          <w:rFonts w:hint="eastAsia" w:ascii="宋体" w:hAnsi="宋体"/>
          <w:b/>
          <w:bCs/>
          <w:color w:val="000000"/>
          <w:kern w:val="2"/>
        </w:rPr>
        <w:t>一、</w:t>
      </w:r>
      <w:r>
        <w:rPr>
          <w:rFonts w:hint="eastAsia" w:ascii="宋体" w:hAnsi="宋体"/>
          <w:b/>
          <w:color w:val="000000"/>
          <w:kern w:val="2"/>
        </w:rPr>
        <w:t>磋商小组</w:t>
      </w:r>
    </w:p>
    <w:p>
      <w:pPr>
        <w:pStyle w:val="34"/>
        <w:spacing w:before="0" w:after="0" w:line="480" w:lineRule="exact"/>
        <w:ind w:firstLineChars="200"/>
        <w:rPr>
          <w:rFonts w:ascii="宋体" w:hAnsi="宋体"/>
          <w:bCs/>
          <w:color w:val="000000"/>
          <w:kern w:val="2"/>
        </w:rPr>
      </w:pPr>
      <w:r>
        <w:rPr>
          <w:rFonts w:hint="eastAsia" w:ascii="宋体" w:hAnsi="宋体"/>
          <w:bCs/>
          <w:color w:val="000000"/>
          <w:kern w:val="2"/>
        </w:rPr>
        <w:t>本采购项目磋商小组的评委由相关的专家、采购人代表等有关人员构成。</w:t>
      </w:r>
    </w:p>
    <w:p>
      <w:pPr>
        <w:pStyle w:val="35"/>
        <w:adjustRightInd w:val="0"/>
        <w:snapToGrid w:val="0"/>
        <w:spacing w:line="480" w:lineRule="exact"/>
        <w:ind w:firstLine="0" w:firstLineChars="0"/>
        <w:rPr>
          <w:rFonts w:ascii="宋体" w:hAnsi="宋体"/>
          <w:b/>
          <w:bCs/>
          <w:sz w:val="24"/>
          <w:szCs w:val="24"/>
        </w:rPr>
      </w:pPr>
      <w:r>
        <w:rPr>
          <w:rFonts w:hint="eastAsia" w:ascii="宋体" w:hAnsi="宋体"/>
          <w:b/>
          <w:bCs/>
          <w:sz w:val="24"/>
          <w:szCs w:val="24"/>
        </w:rPr>
        <w:t>二、评标方法与定标原则</w:t>
      </w:r>
    </w:p>
    <w:p>
      <w:pPr>
        <w:spacing w:line="480" w:lineRule="exact"/>
        <w:ind w:firstLine="480" w:firstLineChars="200"/>
        <w:rPr>
          <w:color w:val="000000"/>
          <w:kern w:val="0"/>
          <w:sz w:val="24"/>
          <w:szCs w:val="24"/>
        </w:rPr>
      </w:pPr>
      <w:r>
        <w:rPr>
          <w:rFonts w:hint="eastAsia"/>
          <w:color w:val="000000"/>
          <w:kern w:val="0"/>
          <w:sz w:val="24"/>
          <w:szCs w:val="24"/>
        </w:rPr>
        <w:t>1.本次采购采用综合评标法确定中标候选人，根据场地使用管理费报价、服务项目报价、服务方案等方面进行综合评标确定中标人。评标委员会将对确定为实质性响应采购文件要求的投标文件进行评价和比较，采用综合评分法确定各分项得分，按评审后总得分由高到低确定第一中标候选人和第二中标候选人。总得分相同时，按服务项目投标报价由高到低排序；总得分相同且服务项目投标报价也相同的，根据经营方案得分高低排序；否则，以场地使用管理费得分高低排序。</w:t>
      </w:r>
    </w:p>
    <w:p>
      <w:pPr>
        <w:pStyle w:val="2"/>
        <w:spacing w:line="480" w:lineRule="exact"/>
        <w:ind w:firstLine="480" w:firstLineChars="200"/>
        <w:rPr>
          <w:rFonts w:hint="eastAsia"/>
        </w:rPr>
      </w:pPr>
      <w:r>
        <w:rPr>
          <w:rFonts w:hint="eastAsia"/>
        </w:rPr>
        <w:t>采购人依据评标推荐的中标候选人依法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采购。</w:t>
      </w:r>
    </w:p>
    <w:p>
      <w:pPr>
        <w:widowControl/>
        <w:spacing w:line="480" w:lineRule="exact"/>
        <w:ind w:firstLine="480" w:firstLineChars="200"/>
        <w:jc w:val="left"/>
        <w:rPr>
          <w:b/>
          <w:bCs/>
          <w:kern w:val="0"/>
          <w:sz w:val="24"/>
          <w:szCs w:val="24"/>
        </w:rPr>
      </w:pPr>
      <w:r>
        <w:rPr>
          <w:rFonts w:hint="eastAsia"/>
          <w:b/>
          <w:bCs/>
          <w:kern w:val="0"/>
          <w:sz w:val="24"/>
          <w:szCs w:val="24"/>
        </w:rPr>
        <w:t>三、评分标准</w:t>
      </w:r>
    </w:p>
    <w:p>
      <w:pPr>
        <w:widowControl/>
        <w:spacing w:line="480" w:lineRule="exact"/>
        <w:ind w:firstLine="480" w:firstLineChars="200"/>
        <w:jc w:val="left"/>
        <w:rPr>
          <w:kern w:val="0"/>
          <w:sz w:val="24"/>
          <w:szCs w:val="24"/>
        </w:rPr>
      </w:pPr>
      <w:r>
        <w:rPr>
          <w:rFonts w:hint="eastAsia"/>
          <w:bCs/>
          <w:kern w:val="0"/>
          <w:sz w:val="24"/>
          <w:szCs w:val="24"/>
        </w:rPr>
        <w:t>本项目评分总分值为</w:t>
      </w:r>
      <w:r>
        <w:rPr>
          <w:bCs/>
          <w:kern w:val="0"/>
          <w:sz w:val="24"/>
          <w:szCs w:val="24"/>
        </w:rPr>
        <w:t>100</w:t>
      </w:r>
      <w:r>
        <w:rPr>
          <w:rFonts w:hint="eastAsia"/>
          <w:bCs/>
          <w:kern w:val="0"/>
          <w:sz w:val="24"/>
          <w:szCs w:val="24"/>
        </w:rPr>
        <w:t>分。</w:t>
      </w:r>
    </w:p>
    <w:p>
      <w:pPr>
        <w:widowControl/>
        <w:numPr>
          <w:ilvl w:val="0"/>
          <w:numId w:val="7"/>
        </w:numPr>
        <w:spacing w:line="480" w:lineRule="exact"/>
        <w:ind w:firstLine="480" w:firstLineChars="200"/>
        <w:jc w:val="left"/>
        <w:rPr>
          <w:b/>
          <w:bCs/>
          <w:kern w:val="0"/>
          <w:sz w:val="24"/>
          <w:szCs w:val="24"/>
        </w:rPr>
      </w:pPr>
      <w:r>
        <w:rPr>
          <w:rFonts w:hint="eastAsia"/>
          <w:b/>
          <w:bCs/>
          <w:kern w:val="0"/>
          <w:sz w:val="24"/>
          <w:szCs w:val="24"/>
        </w:rPr>
        <w:t>场地使用管理费报价（</w:t>
      </w:r>
      <w:r>
        <w:rPr>
          <w:rFonts w:hint="eastAsia"/>
          <w:b/>
          <w:kern w:val="0"/>
          <w:sz w:val="24"/>
          <w:szCs w:val="24"/>
        </w:rPr>
        <w:t>30</w:t>
      </w:r>
      <w:r>
        <w:rPr>
          <w:rFonts w:hint="eastAsia"/>
          <w:b/>
          <w:bCs/>
          <w:kern w:val="0"/>
          <w:sz w:val="24"/>
          <w:szCs w:val="24"/>
        </w:rPr>
        <w:t>分）</w:t>
      </w:r>
    </w:p>
    <w:p>
      <w:pPr>
        <w:widowControl/>
        <w:spacing w:line="480" w:lineRule="exact"/>
        <w:ind w:firstLine="480" w:firstLineChars="200"/>
        <w:jc w:val="left"/>
        <w:rPr>
          <w:rFonts w:hint="eastAsia"/>
          <w:kern w:val="0"/>
          <w:sz w:val="24"/>
          <w:szCs w:val="24"/>
        </w:rPr>
      </w:pPr>
      <w:r>
        <w:rPr>
          <w:kern w:val="0"/>
          <w:sz w:val="24"/>
          <w:szCs w:val="24"/>
        </w:rPr>
        <w:t>1.1</w:t>
      </w:r>
      <w:r>
        <w:rPr>
          <w:rFonts w:hint="eastAsia"/>
          <w:kern w:val="0"/>
          <w:sz w:val="24"/>
          <w:szCs w:val="24"/>
        </w:rPr>
        <w:t>评标基准价：当有效报价小于7家时，评标基准价为有效报价的平均值；当有效报价大于7家（含）时，评标基准价为去除有效报价中最高报价和最低报价后的平均值。</w:t>
      </w:r>
    </w:p>
    <w:p>
      <w:pPr>
        <w:widowControl/>
        <w:spacing w:line="480" w:lineRule="exact"/>
        <w:ind w:firstLine="480" w:firstLineChars="200"/>
        <w:jc w:val="left"/>
        <w:rPr>
          <w:rFonts w:hint="eastAsia"/>
          <w:b/>
          <w:bCs/>
          <w:kern w:val="0"/>
          <w:sz w:val="24"/>
          <w:szCs w:val="24"/>
        </w:rPr>
      </w:pPr>
      <w:r>
        <w:rPr>
          <w:b/>
          <w:bCs/>
          <w:kern w:val="0"/>
          <w:sz w:val="24"/>
          <w:szCs w:val="24"/>
        </w:rPr>
        <w:t xml:space="preserve">1.2 </w:t>
      </w:r>
      <w:r>
        <w:rPr>
          <w:rFonts w:hint="eastAsia"/>
          <w:b/>
          <w:bCs/>
          <w:kern w:val="0"/>
          <w:sz w:val="24"/>
          <w:szCs w:val="24"/>
        </w:rPr>
        <w:t>有效报价确定：所有通过上一阶段评审的投标人。</w:t>
      </w:r>
    </w:p>
    <w:p>
      <w:pPr>
        <w:widowControl/>
        <w:spacing w:line="480" w:lineRule="exact"/>
        <w:ind w:firstLine="480" w:firstLineChars="200"/>
        <w:jc w:val="left"/>
        <w:rPr>
          <w:kern w:val="0"/>
          <w:sz w:val="24"/>
          <w:szCs w:val="24"/>
        </w:rPr>
      </w:pPr>
      <w:r>
        <w:rPr>
          <w:bCs/>
          <w:kern w:val="0"/>
          <w:sz w:val="24"/>
          <w:szCs w:val="24"/>
        </w:rPr>
        <w:t>1.</w:t>
      </w:r>
      <w:r>
        <w:rPr>
          <w:rFonts w:hint="eastAsia"/>
          <w:bCs/>
          <w:kern w:val="0"/>
          <w:sz w:val="24"/>
          <w:szCs w:val="24"/>
        </w:rPr>
        <w:t>3</w:t>
      </w:r>
      <w:r>
        <w:rPr>
          <w:kern w:val="0"/>
          <w:sz w:val="24"/>
          <w:szCs w:val="24"/>
        </w:rPr>
        <w:t>各</w:t>
      </w:r>
      <w:r>
        <w:rPr>
          <w:rFonts w:hint="eastAsia"/>
          <w:kern w:val="0"/>
          <w:sz w:val="24"/>
          <w:szCs w:val="24"/>
        </w:rPr>
        <w:t>有效</w:t>
      </w:r>
      <w:r>
        <w:rPr>
          <w:kern w:val="0"/>
          <w:sz w:val="24"/>
          <w:szCs w:val="24"/>
        </w:rPr>
        <w:t>投标人的投标报价得分按照下列公式计算：</w:t>
      </w:r>
    </w:p>
    <w:p>
      <w:pPr>
        <w:pStyle w:val="2"/>
        <w:spacing w:line="480" w:lineRule="exact"/>
        <w:ind w:firstLine="480" w:firstLineChars="200"/>
        <w:rPr>
          <w:b/>
          <w:bCs/>
        </w:rPr>
      </w:pPr>
      <w:r>
        <w:rPr>
          <w:b/>
          <w:bCs/>
        </w:rPr>
        <w:t>投标报价得分=</w:t>
      </w:r>
      <w:r>
        <w:rPr>
          <w:rFonts w:hint="eastAsia"/>
          <w:b/>
          <w:bCs/>
        </w:rPr>
        <w:t>30－（（投标报价－评标基准价）的绝对值÷评标基准价</w:t>
      </w:r>
      <w:r>
        <w:rPr>
          <w:b/>
          <w:bCs/>
        </w:rPr>
        <w:t>×</w:t>
      </w:r>
      <w:r>
        <w:rPr>
          <w:rFonts w:hint="eastAsia"/>
          <w:b/>
          <w:bCs/>
        </w:rPr>
        <w:t>30）</w:t>
      </w:r>
      <w:r>
        <w:rPr>
          <w:b/>
          <w:bCs/>
        </w:rPr>
        <w:t>（计算结果四舍五入，保留两位小数）</w:t>
      </w:r>
    </w:p>
    <w:p>
      <w:pPr>
        <w:spacing w:line="480" w:lineRule="exact"/>
        <w:ind w:firstLine="480" w:firstLineChars="200"/>
        <w:rPr>
          <w:rFonts w:hint="eastAsia"/>
          <w:b/>
          <w:bCs/>
          <w:kern w:val="0"/>
          <w:sz w:val="24"/>
          <w:szCs w:val="24"/>
        </w:rPr>
      </w:pPr>
      <w:r>
        <w:rPr>
          <w:rFonts w:hint="eastAsia"/>
          <w:b/>
          <w:bCs/>
          <w:kern w:val="0"/>
          <w:sz w:val="24"/>
          <w:szCs w:val="24"/>
        </w:rPr>
        <w:t>2.服务项目报价（</w:t>
      </w:r>
      <w:r>
        <w:rPr>
          <w:rFonts w:hint="eastAsia"/>
          <w:b/>
          <w:kern w:val="0"/>
          <w:sz w:val="24"/>
          <w:szCs w:val="24"/>
        </w:rPr>
        <w:t>60分</w:t>
      </w:r>
      <w:r>
        <w:rPr>
          <w:rFonts w:hint="eastAsia"/>
          <w:b/>
          <w:bCs/>
          <w:kern w:val="0"/>
          <w:sz w:val="24"/>
          <w:szCs w:val="24"/>
        </w:rPr>
        <w:t>）</w:t>
      </w:r>
    </w:p>
    <w:p>
      <w:pPr>
        <w:spacing w:line="480" w:lineRule="exact"/>
        <w:ind w:firstLine="480" w:firstLineChars="200"/>
        <w:rPr>
          <w:rFonts w:ascii="宋体" w:hAnsi="宋体"/>
          <w:kern w:val="0"/>
          <w:sz w:val="24"/>
        </w:rPr>
      </w:pPr>
      <w:r>
        <w:rPr>
          <w:rFonts w:hint="eastAsia" w:ascii="宋体" w:hAnsi="宋体"/>
          <w:kern w:val="0"/>
          <w:sz w:val="24"/>
        </w:rPr>
        <w:t>2.1洗吹剪发最高限价15元/次，投标人报价等于最高限价得0分,</w:t>
      </w:r>
      <w:r>
        <w:rPr>
          <w:rFonts w:hint="eastAsia" w:ascii="宋体" w:hAnsi="宋体"/>
          <w:kern w:val="0"/>
          <w:sz w:val="24"/>
          <w:lang w:eastAsia="zh-CN"/>
        </w:rPr>
        <w:t>以</w:t>
      </w:r>
      <w:r>
        <w:rPr>
          <w:rFonts w:hint="eastAsia" w:ascii="宋体" w:hAnsi="宋体"/>
          <w:kern w:val="0"/>
          <w:sz w:val="24"/>
          <w:lang w:val="en-US" w:eastAsia="zh-CN"/>
        </w:rPr>
        <w:t>1元为最小降价单位，</w:t>
      </w:r>
      <w:r>
        <w:rPr>
          <w:rFonts w:hint="eastAsia" w:ascii="宋体" w:hAnsi="宋体"/>
          <w:kern w:val="0"/>
          <w:sz w:val="24"/>
        </w:rPr>
        <w:t>每减少1元加4分，满分20分。（报价大于最高限价作废标处理）</w:t>
      </w:r>
    </w:p>
    <w:p>
      <w:pPr>
        <w:spacing w:line="480" w:lineRule="exact"/>
        <w:ind w:firstLine="480" w:firstLineChars="200"/>
        <w:rPr>
          <w:rFonts w:ascii="宋体" w:hAnsi="宋体"/>
          <w:kern w:val="0"/>
          <w:sz w:val="24"/>
        </w:rPr>
      </w:pPr>
      <w:r>
        <w:rPr>
          <w:rFonts w:hint="eastAsia" w:ascii="宋体" w:hAnsi="宋体"/>
          <w:kern w:val="0"/>
          <w:sz w:val="24"/>
        </w:rPr>
        <w:t>2.2洗吹最高限价7元/次，投标人报价等于最高限价得0分，</w:t>
      </w:r>
      <w:r>
        <w:rPr>
          <w:rFonts w:hint="eastAsia" w:ascii="宋体" w:hAnsi="宋体"/>
          <w:kern w:val="0"/>
          <w:sz w:val="24"/>
          <w:lang w:eastAsia="zh-CN"/>
        </w:rPr>
        <w:t>以</w:t>
      </w:r>
      <w:r>
        <w:rPr>
          <w:rFonts w:hint="eastAsia" w:ascii="宋体" w:hAnsi="宋体"/>
          <w:kern w:val="0"/>
          <w:sz w:val="24"/>
          <w:lang w:val="en-US" w:eastAsia="zh-CN"/>
        </w:rPr>
        <w:t>0.5元为最小降价单位，</w:t>
      </w:r>
      <w:r>
        <w:rPr>
          <w:rFonts w:hint="eastAsia" w:ascii="宋体" w:hAnsi="宋体"/>
          <w:kern w:val="0"/>
          <w:sz w:val="24"/>
        </w:rPr>
        <w:t>每减少0.5元加5分，满分20分。（报价大于最高限价作废标处理）</w:t>
      </w:r>
    </w:p>
    <w:p>
      <w:pPr>
        <w:spacing w:line="480" w:lineRule="exact"/>
        <w:ind w:firstLine="480" w:firstLineChars="200"/>
        <w:rPr>
          <w:rFonts w:ascii="宋体" w:hAnsi="宋体"/>
          <w:kern w:val="0"/>
          <w:sz w:val="24"/>
        </w:rPr>
      </w:pPr>
      <w:r>
        <w:rPr>
          <w:rFonts w:hint="eastAsia" w:ascii="宋体" w:hAnsi="宋体"/>
          <w:kern w:val="0"/>
          <w:sz w:val="24"/>
        </w:rPr>
        <w:t>2.3烫染人工最高限价20元，投标人报价等于最高限价得0分，</w:t>
      </w:r>
      <w:r>
        <w:rPr>
          <w:rFonts w:hint="eastAsia" w:ascii="宋体" w:hAnsi="宋体"/>
          <w:kern w:val="0"/>
          <w:sz w:val="24"/>
          <w:lang w:eastAsia="zh-CN"/>
        </w:rPr>
        <w:t>以</w:t>
      </w:r>
      <w:r>
        <w:rPr>
          <w:rFonts w:hint="eastAsia" w:ascii="宋体" w:hAnsi="宋体"/>
          <w:kern w:val="0"/>
          <w:sz w:val="24"/>
          <w:lang w:val="en-US" w:eastAsia="zh-CN"/>
        </w:rPr>
        <w:t>1元为最小降价单位，</w:t>
      </w:r>
      <w:bookmarkStart w:id="13" w:name="_GoBack"/>
      <w:bookmarkEnd w:id="13"/>
      <w:r>
        <w:rPr>
          <w:rFonts w:hint="eastAsia" w:ascii="宋体" w:hAnsi="宋体"/>
          <w:kern w:val="0"/>
          <w:sz w:val="24"/>
        </w:rPr>
        <w:t>每减少1元加5分，满分20分。（报价大于基准定价作废标处理）</w:t>
      </w:r>
    </w:p>
    <w:p>
      <w:pPr>
        <w:widowControl/>
        <w:spacing w:line="480" w:lineRule="exact"/>
        <w:ind w:left="482"/>
        <w:jc w:val="left"/>
        <w:rPr>
          <w:b/>
          <w:bCs/>
          <w:kern w:val="0"/>
          <w:sz w:val="24"/>
          <w:szCs w:val="24"/>
        </w:rPr>
      </w:pPr>
      <w:r>
        <w:rPr>
          <w:rFonts w:hint="eastAsia" w:ascii="宋体" w:hAnsi="宋体"/>
          <w:kern w:val="0"/>
          <w:sz w:val="24"/>
        </w:rPr>
        <w:t>染发剂需明码标价，不得高于周边市场价。</w:t>
      </w:r>
    </w:p>
    <w:p>
      <w:pPr>
        <w:widowControl/>
        <w:spacing w:line="480" w:lineRule="exact"/>
        <w:jc w:val="left"/>
        <w:rPr>
          <w:rFonts w:hint="eastAsia"/>
          <w:b/>
          <w:bCs/>
          <w:kern w:val="0"/>
          <w:sz w:val="24"/>
          <w:szCs w:val="24"/>
        </w:rPr>
      </w:pPr>
      <w:r>
        <w:rPr>
          <w:rFonts w:hint="eastAsia"/>
          <w:b/>
          <w:bCs/>
          <w:kern w:val="0"/>
          <w:sz w:val="24"/>
          <w:szCs w:val="24"/>
        </w:rPr>
        <w:t>3.服务方案：（10分）包括但不限于以下内容：</w:t>
      </w:r>
    </w:p>
    <w:p>
      <w:pPr>
        <w:adjustRightInd w:val="0"/>
        <w:snapToGrid w:val="0"/>
        <w:spacing w:line="480" w:lineRule="exact"/>
        <w:ind w:firstLine="480" w:firstLineChars="200"/>
        <w:jc w:val="left"/>
        <w:outlineLvl w:val="2"/>
        <w:rPr>
          <w:rFonts w:hint="eastAsia" w:ascii="宋体" w:hAnsi="宋体"/>
          <w:kern w:val="0"/>
          <w:sz w:val="24"/>
        </w:rPr>
      </w:pPr>
      <w:r>
        <w:rPr>
          <w:rFonts w:hint="eastAsia" w:ascii="宋体" w:hAnsi="宋体"/>
          <w:kern w:val="0"/>
          <w:sz w:val="24"/>
        </w:rPr>
        <w:t>提交的环境布置、装饰</w:t>
      </w:r>
      <w:r>
        <w:rPr>
          <w:rFonts w:hint="eastAsia" w:ascii="宋体" w:hAnsi="宋体"/>
          <w:kern w:val="0"/>
          <w:sz w:val="24"/>
          <w:lang w:eastAsia="zh-CN"/>
        </w:rPr>
        <w:t>改造</w:t>
      </w:r>
      <w:r>
        <w:rPr>
          <w:rFonts w:hint="eastAsia" w:ascii="宋体" w:hAnsi="宋体"/>
          <w:kern w:val="0"/>
          <w:sz w:val="24"/>
        </w:rPr>
        <w:t>方案和材料</w:t>
      </w:r>
      <w:r>
        <w:rPr>
          <w:rFonts w:hint="eastAsia" w:ascii="宋体" w:hAnsi="宋体"/>
          <w:kern w:val="0"/>
          <w:sz w:val="24"/>
          <w:lang w:eastAsia="zh-CN"/>
        </w:rPr>
        <w:t>、拟进场设备</w:t>
      </w:r>
      <w:r>
        <w:rPr>
          <w:rFonts w:hint="eastAsia" w:ascii="宋体" w:hAnsi="宋体"/>
          <w:kern w:val="0"/>
          <w:sz w:val="24"/>
        </w:rPr>
        <w:t>必须符合国家有关规定，且符合校园文化育人、环境育人的要求；未提供本项内容不得分。好的，得8-10分；较好的，得5-7分；一般的，得1-4分。</w:t>
      </w:r>
    </w:p>
    <w:p>
      <w:pPr>
        <w:adjustRightInd w:val="0"/>
        <w:snapToGrid w:val="0"/>
        <w:spacing w:line="480" w:lineRule="exact"/>
        <w:ind w:firstLine="480" w:firstLineChars="200"/>
        <w:jc w:val="left"/>
        <w:outlineLvl w:val="2"/>
        <w:rPr>
          <w:rFonts w:cs="Arial"/>
          <w:b/>
          <w:sz w:val="24"/>
          <w:szCs w:val="24"/>
        </w:rPr>
      </w:pPr>
      <w:r>
        <w:rPr>
          <w:rFonts w:hint="eastAsia" w:cs="Arial"/>
          <w:b/>
          <w:sz w:val="24"/>
          <w:szCs w:val="24"/>
        </w:rPr>
        <w:t>三、其它</w:t>
      </w:r>
    </w:p>
    <w:p>
      <w:pPr>
        <w:adjustRightInd w:val="0"/>
        <w:snapToGrid w:val="0"/>
        <w:spacing w:line="480" w:lineRule="exact"/>
        <w:ind w:left="37" w:leftChars="18" w:firstLine="360" w:firstLineChars="150"/>
        <w:rPr>
          <w:sz w:val="24"/>
          <w:szCs w:val="24"/>
        </w:rPr>
      </w:pPr>
      <w:r>
        <w:rPr>
          <w:rFonts w:hint="eastAsia"/>
          <w:sz w:val="24"/>
          <w:szCs w:val="24"/>
        </w:rPr>
        <w:t>1、本办法未述及的事宜，由评标委员会依据法律法规处置。</w:t>
      </w:r>
    </w:p>
    <w:p>
      <w:pPr>
        <w:adjustRightInd w:val="0"/>
        <w:snapToGrid w:val="0"/>
        <w:spacing w:line="480" w:lineRule="exact"/>
        <w:ind w:left="37" w:leftChars="18" w:firstLine="360" w:firstLineChars="150"/>
        <w:rPr>
          <w:sz w:val="24"/>
          <w:szCs w:val="24"/>
        </w:rPr>
      </w:pPr>
      <w:r>
        <w:rPr>
          <w:rFonts w:hint="eastAsia"/>
          <w:sz w:val="24"/>
          <w:szCs w:val="24"/>
        </w:rPr>
        <w:t>2、不符合法律、法规规定，出现《盐城市廉政准入规定》限制情形的，按照规定予以废标处置。</w:t>
      </w:r>
    </w:p>
    <w:p>
      <w:pPr>
        <w:adjustRightInd w:val="0"/>
        <w:snapToGrid w:val="0"/>
        <w:spacing w:line="480" w:lineRule="exact"/>
        <w:ind w:left="37" w:leftChars="18" w:firstLine="360" w:firstLineChars="150"/>
        <w:rPr>
          <w:sz w:val="24"/>
          <w:szCs w:val="24"/>
        </w:rPr>
      </w:pPr>
      <w:r>
        <w:rPr>
          <w:rFonts w:hint="eastAsia"/>
          <w:sz w:val="24"/>
          <w:szCs w:val="24"/>
        </w:rPr>
        <w:t>3、经审查为虚假材料的，按无效标书处理。</w:t>
      </w:r>
    </w:p>
    <w:p>
      <w:pPr>
        <w:adjustRightInd w:val="0"/>
        <w:snapToGrid w:val="0"/>
        <w:spacing w:line="480" w:lineRule="exact"/>
        <w:ind w:left="37" w:leftChars="18" w:firstLine="360" w:firstLineChars="150"/>
        <w:rPr>
          <w:sz w:val="24"/>
          <w:szCs w:val="24"/>
        </w:rPr>
      </w:pPr>
      <w:r>
        <w:rPr>
          <w:rFonts w:hint="eastAsia"/>
          <w:sz w:val="24"/>
          <w:szCs w:val="24"/>
        </w:rPr>
        <w:t>4、凡第一中标候选人以非正当理由放弃中标，没收其投标保证金以弥补第一、第二中标候选人的报价差额，不足部分由放弃者给予赔偿。</w:t>
      </w:r>
    </w:p>
    <w:p>
      <w:pPr>
        <w:adjustRightInd w:val="0"/>
        <w:snapToGrid w:val="0"/>
        <w:spacing w:line="480" w:lineRule="exact"/>
        <w:ind w:left="37" w:leftChars="18" w:firstLine="360" w:firstLineChars="150"/>
        <w:rPr>
          <w:sz w:val="24"/>
          <w:szCs w:val="24"/>
        </w:rPr>
      </w:pPr>
      <w:r>
        <w:rPr>
          <w:rFonts w:hint="eastAsia"/>
          <w:sz w:val="24"/>
          <w:szCs w:val="24"/>
        </w:rPr>
        <w:t>5、对不中标的投标人，采购人有权不作任何解释。</w:t>
      </w:r>
    </w:p>
    <w:p>
      <w:pPr>
        <w:pStyle w:val="2"/>
      </w:pPr>
    </w:p>
    <w:p>
      <w:pPr>
        <w:pStyle w:val="2"/>
      </w:pPr>
    </w:p>
    <w:p>
      <w:pPr>
        <w:pStyle w:val="2"/>
      </w:pPr>
    </w:p>
    <w:p>
      <w:pPr>
        <w:pStyle w:val="2"/>
      </w:pPr>
    </w:p>
    <w:p>
      <w:pPr>
        <w:pStyle w:val="2"/>
      </w:pPr>
    </w:p>
    <w:p>
      <w:pPr>
        <w:pStyle w:val="2"/>
      </w:pPr>
    </w:p>
    <w:p>
      <w:pPr>
        <w:spacing w:line="360" w:lineRule="auto"/>
        <w:jc w:val="center"/>
        <w:rPr>
          <w:rFonts w:ascii="黑体" w:hAnsi="黑体" w:eastAsia="黑体"/>
          <w:sz w:val="44"/>
          <w:szCs w:val="44"/>
        </w:rPr>
      </w:pPr>
    </w:p>
    <w:p>
      <w:pPr>
        <w:spacing w:line="360" w:lineRule="auto"/>
        <w:jc w:val="center"/>
        <w:rPr>
          <w:rFonts w:hint="eastAsia" w:ascii="黑体" w:hAnsi="黑体" w:eastAsia="黑体"/>
          <w:sz w:val="44"/>
          <w:szCs w:val="44"/>
        </w:rPr>
      </w:pPr>
    </w:p>
    <w:p>
      <w:pPr>
        <w:pStyle w:val="2"/>
        <w:rPr>
          <w:rFonts w:hint="eastAsia"/>
        </w:rPr>
      </w:pPr>
    </w:p>
    <w:p>
      <w:pPr>
        <w:pStyle w:val="2"/>
        <w:rPr>
          <w:rFonts w:hint="eastAsia"/>
        </w:rPr>
      </w:pPr>
    </w:p>
    <w:p>
      <w:pPr>
        <w:pStyle w:val="2"/>
      </w:pPr>
    </w:p>
    <w:p>
      <w:pPr>
        <w:spacing w:line="360" w:lineRule="auto"/>
        <w:jc w:val="center"/>
        <w:rPr>
          <w:rFonts w:eastAsia="黑体"/>
          <w:sz w:val="44"/>
          <w:szCs w:val="44"/>
        </w:rPr>
      </w:pPr>
      <w:r>
        <w:rPr>
          <w:rFonts w:ascii="黑体" w:hAnsi="黑体" w:eastAsia="黑体"/>
          <w:sz w:val="44"/>
          <w:szCs w:val="44"/>
        </w:rPr>
        <w:t>第六章竞争性磋商响应文件格式</w:t>
      </w:r>
    </w:p>
    <w:p>
      <w:pPr>
        <w:jc w:val="center"/>
        <w:rPr>
          <w:b/>
          <w:bCs/>
          <w:sz w:val="72"/>
          <w:szCs w:val="72"/>
        </w:rPr>
      </w:pPr>
    </w:p>
    <w:p>
      <w:pPr>
        <w:jc w:val="center"/>
        <w:rPr>
          <w:rFonts w:eastAsia="黑体"/>
          <w:sz w:val="72"/>
          <w:szCs w:val="72"/>
        </w:rPr>
      </w:pPr>
      <w:r>
        <w:rPr>
          <w:rFonts w:ascii="黑体" w:hAnsi="黑体" w:eastAsia="黑体"/>
          <w:sz w:val="72"/>
          <w:szCs w:val="72"/>
        </w:rPr>
        <w:t>竞争性磋商响应文件</w:t>
      </w:r>
    </w:p>
    <w:p>
      <w:pPr>
        <w:pStyle w:val="34"/>
        <w:ind w:firstLine="0"/>
        <w:jc w:val="center"/>
        <w:rPr>
          <w:rFonts w:ascii="Times New Roman" w:hAnsi="Times New Roman" w:eastAsia="黑体" w:cs="Times New Roman"/>
          <w:b/>
          <w:bCs/>
          <w:sz w:val="32"/>
          <w:szCs w:val="32"/>
        </w:rPr>
      </w:pPr>
    </w:p>
    <w:p>
      <w:pPr>
        <w:jc w:val="center"/>
        <w:rPr>
          <w:rFonts w:eastAsia="黑体"/>
          <w:b/>
          <w:bCs/>
          <w:sz w:val="36"/>
          <w:szCs w:val="36"/>
        </w:rPr>
      </w:pPr>
      <w:r>
        <w:rPr>
          <w:rFonts w:ascii="黑体" w:hAnsi="黑体" w:eastAsia="黑体"/>
          <w:b/>
          <w:bCs/>
          <w:sz w:val="36"/>
          <w:szCs w:val="36"/>
        </w:rPr>
        <w:t>（正或副本）</w:t>
      </w:r>
    </w:p>
    <w:p>
      <w:pPr>
        <w:jc w:val="center"/>
        <w:rPr>
          <w:rFonts w:hint="eastAsia"/>
          <w:b/>
          <w:sz w:val="72"/>
        </w:rPr>
      </w:pPr>
    </w:p>
    <w:p>
      <w:pPr>
        <w:jc w:val="center"/>
        <w:rPr>
          <w:rFonts w:hint="eastAsia"/>
          <w:b/>
          <w:sz w:val="72"/>
        </w:rPr>
      </w:pPr>
    </w:p>
    <w:p>
      <w:pPr>
        <w:jc w:val="center"/>
        <w:rPr>
          <w:rFonts w:hint="eastAsia"/>
          <w:b/>
          <w:sz w:val="36"/>
        </w:rPr>
      </w:pPr>
    </w:p>
    <w:p>
      <w:pPr>
        <w:jc w:val="center"/>
        <w:rPr>
          <w:rFonts w:hint="eastAsia"/>
          <w:b/>
          <w:sz w:val="36"/>
        </w:rPr>
      </w:pPr>
    </w:p>
    <w:p>
      <w:pPr>
        <w:ind w:firstLine="1080" w:firstLineChars="300"/>
        <w:rPr>
          <w:rFonts w:hint="eastAsia"/>
          <w:b/>
          <w:sz w:val="36"/>
        </w:rPr>
      </w:pPr>
      <w:r>
        <w:rPr>
          <w:rFonts w:hint="eastAsia"/>
          <w:b/>
          <w:sz w:val="36"/>
        </w:rPr>
        <w:t>项 目 名 称：</w:t>
      </w:r>
      <w:r>
        <w:rPr>
          <w:rFonts w:hint="eastAsia"/>
          <w:b/>
          <w:sz w:val="36"/>
          <w:u w:val="single"/>
        </w:rPr>
        <w:t xml:space="preserve">               </w:t>
      </w:r>
    </w:p>
    <w:p>
      <w:pPr>
        <w:ind w:firstLine="1080" w:firstLineChars="300"/>
        <w:rPr>
          <w:rFonts w:hint="eastAsia"/>
          <w:b/>
          <w:sz w:val="36"/>
          <w:u w:val="single"/>
        </w:rPr>
      </w:pPr>
      <w:r>
        <w:rPr>
          <w:rFonts w:hint="eastAsia"/>
          <w:b/>
          <w:sz w:val="36"/>
        </w:rPr>
        <w:t>招 标 编 号：</w:t>
      </w:r>
      <w:r>
        <w:rPr>
          <w:rFonts w:hint="eastAsia"/>
          <w:b/>
          <w:sz w:val="36"/>
          <w:u w:val="single"/>
        </w:rPr>
        <w:t xml:space="preserve">               </w:t>
      </w:r>
    </w:p>
    <w:p>
      <w:pPr>
        <w:rPr>
          <w:rFonts w:hint="eastAsia"/>
          <w:b/>
          <w:sz w:val="36"/>
          <w:u w:val="single"/>
        </w:rPr>
      </w:pPr>
      <w:r>
        <w:rPr>
          <w:rFonts w:hint="eastAsia"/>
          <w:b/>
          <w:sz w:val="36"/>
        </w:rPr>
        <w:t xml:space="preserve">      投标人名称 ：</w:t>
      </w:r>
      <w:r>
        <w:rPr>
          <w:rFonts w:hint="eastAsia"/>
          <w:b/>
          <w:sz w:val="36"/>
          <w:u w:val="single"/>
        </w:rPr>
        <w:t xml:space="preserve">               </w:t>
      </w:r>
    </w:p>
    <w:p>
      <w:pPr>
        <w:rPr>
          <w:rFonts w:hint="eastAsia"/>
          <w:b/>
          <w:sz w:val="36"/>
        </w:rPr>
      </w:pPr>
      <w:r>
        <w:rPr>
          <w:rFonts w:hint="eastAsia"/>
          <w:b/>
          <w:sz w:val="36"/>
        </w:rPr>
        <w:t xml:space="preserve">      日      期 ：</w:t>
      </w:r>
      <w:r>
        <w:rPr>
          <w:rFonts w:hint="eastAsia"/>
          <w:b/>
          <w:sz w:val="36"/>
          <w:u w:val="single"/>
        </w:rPr>
        <w:t xml:space="preserve">               </w:t>
      </w:r>
    </w:p>
    <w:p>
      <w:pPr>
        <w:spacing w:line="440" w:lineRule="exact"/>
        <w:jc w:val="center"/>
        <w:rPr>
          <w:rFonts w:hint="eastAsia"/>
          <w:b/>
          <w:bCs/>
          <w:sz w:val="32"/>
          <w:szCs w:val="32"/>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jc w:val="center"/>
        <w:rPr>
          <w:rFonts w:hint="eastAsia"/>
          <w:b/>
          <w:sz w:val="30"/>
          <w:szCs w:val="30"/>
        </w:rPr>
      </w:pPr>
      <w:r>
        <w:rPr>
          <w:rFonts w:hint="eastAsia"/>
          <w:sz w:val="24"/>
        </w:rPr>
        <w:br w:type="page"/>
      </w:r>
      <w:r>
        <w:rPr>
          <w:rFonts w:hint="eastAsia"/>
          <w:b/>
          <w:sz w:val="30"/>
          <w:szCs w:val="30"/>
        </w:rPr>
        <w:t>评分索引表</w:t>
      </w:r>
    </w:p>
    <w:p>
      <w:pPr>
        <w:spacing w:line="440" w:lineRule="exact"/>
        <w:jc w:val="center"/>
        <w:rPr>
          <w:rFonts w:hint="eastAsia"/>
          <w:b/>
          <w:sz w:val="30"/>
          <w:szCs w:val="30"/>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3"/>
              <w:shd w:val="clear" w:color="auto" w:fill="FFFFFF"/>
              <w:spacing w:line="265" w:lineRule="atLeast"/>
              <w:ind w:left="420"/>
              <w:jc w:val="center"/>
              <w:rPr>
                <w:rFonts w:hint="eastAsia" w:ascii="宋体" w:hAnsi="宋体"/>
                <w:b/>
                <w:bCs/>
              </w:rPr>
            </w:pPr>
            <w:r>
              <w:rPr>
                <w:rFonts w:hint="eastAsia" w:ascii="宋体" w:hAnsi="宋体"/>
                <w:b/>
              </w:rPr>
              <w:t>评分项目</w:t>
            </w:r>
          </w:p>
        </w:tc>
        <w:tc>
          <w:tcPr>
            <w:tcW w:w="3570" w:type="dxa"/>
          </w:tcPr>
          <w:p>
            <w:pPr>
              <w:jc w:val="center"/>
              <w:rPr>
                <w:rFonts w:hint="eastAsia"/>
                <w:b/>
              </w:rPr>
            </w:pPr>
            <w:r>
              <w:rPr>
                <w:rFonts w:hint="eastAsia"/>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33"/>
              <w:shd w:val="clear" w:color="auto" w:fill="FFFFFF"/>
              <w:spacing w:line="265" w:lineRule="atLeast"/>
              <w:ind w:left="420"/>
              <w:jc w:val="both"/>
              <w:rPr>
                <w:rFonts w:hint="eastAsia" w:ascii="宋体" w:hAnsi="宋体"/>
                <w:b/>
              </w:rPr>
            </w:pPr>
          </w:p>
        </w:tc>
        <w:tc>
          <w:tcPr>
            <w:tcW w:w="3570" w:type="dxa"/>
          </w:tcPr>
          <w:p>
            <w:pPr>
              <w:rPr>
                <w:rFonts w:hint="eastAsia"/>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33"/>
              <w:shd w:val="clear" w:color="auto" w:fill="FFFFFF"/>
              <w:spacing w:line="265" w:lineRule="atLeast"/>
              <w:ind w:left="420"/>
              <w:jc w:val="both"/>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33"/>
              <w:shd w:val="clear" w:color="auto" w:fill="FFFFFF"/>
              <w:spacing w:line="265" w:lineRule="atLeast"/>
              <w:ind w:left="420"/>
              <w:jc w:val="both"/>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33"/>
              <w:shd w:val="clear" w:color="auto" w:fill="FFFFFF"/>
              <w:spacing w:line="265" w:lineRule="atLeast"/>
              <w:ind w:left="420"/>
              <w:jc w:val="both"/>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3"/>
              <w:shd w:val="clear" w:color="auto" w:fill="FFFFFF"/>
              <w:spacing w:line="265" w:lineRule="atLeast"/>
              <w:ind w:left="420"/>
              <w:rPr>
                <w:rFonts w:hint="eastAsia" w:ascii="宋体" w:hAnsi="宋体"/>
                <w:b/>
                <w:bCs/>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33"/>
              <w:shd w:val="clear" w:color="auto" w:fill="FFFFFF"/>
              <w:spacing w:line="265" w:lineRule="atLeast"/>
              <w:ind w:left="420"/>
              <w:rPr>
                <w:rFonts w:hint="eastAsia" w:ascii="宋体" w:hAnsi="宋体"/>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33"/>
              <w:shd w:val="clear" w:color="auto" w:fill="FFFFFF"/>
              <w:spacing w:line="265" w:lineRule="atLeast"/>
              <w:ind w:left="420"/>
              <w:rPr>
                <w:rFonts w:hint="eastAsia" w:ascii="宋体" w:hAnsi="宋体"/>
                <w:b/>
                <w:bCs/>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33"/>
              <w:shd w:val="clear" w:color="auto" w:fill="FFFFFF"/>
              <w:spacing w:line="265" w:lineRule="atLeast"/>
              <w:ind w:left="420"/>
              <w:jc w:val="both"/>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33"/>
              <w:shd w:val="clear" w:color="auto" w:fill="FFFFFF"/>
              <w:spacing w:line="265" w:lineRule="atLeast"/>
              <w:ind w:left="0" w:firstLine="480" w:firstLineChars="200"/>
              <w:rPr>
                <w:rFonts w:hint="eastAsia" w:ascii="宋体" w:hAnsi="宋体"/>
                <w:szCs w:val="21"/>
              </w:rPr>
            </w:pPr>
          </w:p>
        </w:tc>
        <w:tc>
          <w:tcPr>
            <w:tcW w:w="3570"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33"/>
              <w:shd w:val="clear" w:color="auto" w:fill="FFFFFF"/>
              <w:spacing w:line="265" w:lineRule="atLeast"/>
              <w:ind w:left="0" w:firstLine="480" w:firstLineChars="200"/>
              <w:rPr>
                <w:rFonts w:hint="eastAsia" w:ascii="宋体" w:hAnsi="宋体"/>
              </w:rPr>
            </w:pPr>
          </w:p>
        </w:tc>
        <w:tc>
          <w:tcPr>
            <w:tcW w:w="3570" w:type="dxa"/>
            <w:tcBorders>
              <w:bottom w:val="single" w:color="auto" w:sz="4" w:space="0"/>
            </w:tcBorders>
          </w:tcPr>
          <w:p>
            <w:pPr>
              <w:rPr>
                <w:rFonts w:hint="eastAsia"/>
              </w:rPr>
            </w:pPr>
          </w:p>
        </w:tc>
      </w:tr>
    </w:tbl>
    <w:p>
      <w:pPr>
        <w:rPr>
          <w:rFonts w:hint="eastAsia"/>
        </w:rPr>
      </w:pPr>
    </w:p>
    <w:p>
      <w:pPr>
        <w:ind w:firstLine="1080" w:firstLineChars="300"/>
        <w:jc w:val="center"/>
        <w:rPr>
          <w:rFonts w:hint="eastAsia"/>
          <w:b/>
          <w:bCs/>
          <w:sz w:val="32"/>
          <w:szCs w:val="32"/>
        </w:rPr>
      </w:pPr>
      <w:r>
        <w:rPr>
          <w:rFonts w:hint="eastAsia"/>
          <w:b/>
          <w:sz w:val="36"/>
          <w:u w:val="single"/>
        </w:rPr>
        <w:br w:type="page"/>
      </w:r>
      <w:r>
        <w:rPr>
          <w:rFonts w:hint="eastAsia"/>
          <w:b/>
          <w:bCs/>
          <w:sz w:val="32"/>
          <w:szCs w:val="32"/>
        </w:rPr>
        <w:t>投标主要文件目录</w:t>
      </w:r>
    </w:p>
    <w:p>
      <w:pPr>
        <w:spacing w:line="440" w:lineRule="exact"/>
        <w:jc w:val="center"/>
        <w:rPr>
          <w:rFonts w:hint="eastAsia"/>
          <w:b/>
          <w:bCs/>
          <w:sz w:val="32"/>
          <w:szCs w:val="32"/>
        </w:rPr>
      </w:pPr>
    </w:p>
    <w:p>
      <w:pPr>
        <w:ind w:firstLine="480" w:firstLineChars="200"/>
        <w:rPr>
          <w:rFonts w:hint="eastAsia"/>
          <w:sz w:val="24"/>
        </w:rPr>
      </w:pPr>
      <w:r>
        <w:rPr>
          <w:rFonts w:hint="eastAsia"/>
          <w:sz w:val="24"/>
        </w:rPr>
        <w:t>一、</w:t>
      </w:r>
      <w:r>
        <w:rPr>
          <w:rFonts w:hint="eastAsia"/>
          <w:bCs/>
          <w:sz w:val="24"/>
        </w:rPr>
        <w:t>资信证明文件要求</w:t>
      </w:r>
    </w:p>
    <w:p>
      <w:pPr>
        <w:ind w:firstLine="480" w:firstLineChars="200"/>
        <w:rPr>
          <w:rFonts w:hint="eastAsia"/>
          <w:sz w:val="24"/>
        </w:rPr>
      </w:pPr>
      <w:r>
        <w:rPr>
          <w:rFonts w:hint="eastAsia"/>
          <w:sz w:val="24"/>
        </w:rPr>
        <w:t>二、投标函</w:t>
      </w:r>
    </w:p>
    <w:p>
      <w:pPr>
        <w:ind w:firstLine="480" w:firstLineChars="200"/>
        <w:rPr>
          <w:rFonts w:hint="eastAsia"/>
          <w:sz w:val="24"/>
        </w:rPr>
      </w:pPr>
      <w:r>
        <w:rPr>
          <w:rFonts w:hint="eastAsia"/>
          <w:sz w:val="24"/>
        </w:rPr>
        <w:t>三</w:t>
      </w:r>
      <w:r>
        <w:rPr>
          <w:rFonts w:hint="eastAsia"/>
          <w:b/>
          <w:bCs/>
          <w:sz w:val="24"/>
        </w:rPr>
        <w:t>、</w:t>
      </w:r>
      <w:r>
        <w:rPr>
          <w:rFonts w:hint="eastAsia"/>
          <w:sz w:val="24"/>
        </w:rPr>
        <w:t>开标一览表</w:t>
      </w:r>
    </w:p>
    <w:p>
      <w:pPr>
        <w:ind w:firstLine="480" w:firstLineChars="200"/>
        <w:rPr>
          <w:rFonts w:hint="eastAsia"/>
          <w:sz w:val="24"/>
        </w:rPr>
      </w:pPr>
      <w:r>
        <w:rPr>
          <w:rFonts w:hint="eastAsia"/>
          <w:sz w:val="24"/>
        </w:rPr>
        <w:t>四、服务方案</w:t>
      </w: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pacing w:line="440" w:lineRule="exact"/>
        <w:ind w:firstLine="480" w:firstLineChars="200"/>
        <w:rPr>
          <w:rFonts w:hint="eastAsia"/>
          <w:sz w:val="24"/>
        </w:rPr>
      </w:pPr>
    </w:p>
    <w:p>
      <w:pPr>
        <w:snapToGrid w:val="0"/>
        <w:spacing w:before="50" w:after="50"/>
        <w:jc w:val="center"/>
        <w:rPr>
          <w:rFonts w:hint="eastAsia"/>
          <w:b/>
          <w:bCs/>
          <w:sz w:val="32"/>
          <w:szCs w:val="32"/>
        </w:rPr>
      </w:pPr>
      <w:r>
        <w:rPr>
          <w:rFonts w:hint="eastAsia"/>
          <w:sz w:val="24"/>
        </w:rPr>
        <w:br w:type="page"/>
      </w:r>
      <w:r>
        <w:rPr>
          <w:rFonts w:hint="eastAsia"/>
          <w:sz w:val="32"/>
          <w:szCs w:val="32"/>
        </w:rPr>
        <w:t>一、</w:t>
      </w:r>
      <w:r>
        <w:rPr>
          <w:rFonts w:hint="eastAsia"/>
          <w:b/>
          <w:bCs/>
          <w:sz w:val="32"/>
          <w:szCs w:val="32"/>
        </w:rPr>
        <w:t>资信证明文件要求</w:t>
      </w:r>
    </w:p>
    <w:p>
      <w:pPr>
        <w:snapToGrid w:val="0"/>
        <w:spacing w:before="50" w:after="50"/>
        <w:rPr>
          <w:rFonts w:hint="eastAsia"/>
          <w:i/>
          <w:szCs w:val="24"/>
          <w:u w:val="single"/>
        </w:rPr>
      </w:pPr>
    </w:p>
    <w:p>
      <w:pPr>
        <w:snapToGrid w:val="0"/>
        <w:spacing w:before="50" w:after="50"/>
        <w:rPr>
          <w:rFonts w:hint="eastAsia"/>
          <w:sz w:val="24"/>
          <w:szCs w:val="20"/>
        </w:rPr>
      </w:pPr>
      <w:r>
        <w:rPr>
          <w:rFonts w:hint="eastAsia"/>
          <w:sz w:val="44"/>
        </w:rPr>
        <w:t xml:space="preserve"> </w:t>
      </w:r>
      <w:r>
        <w:rPr>
          <w:rFonts w:hint="eastAsia"/>
          <w:b/>
          <w:bCs/>
          <w:sz w:val="24"/>
        </w:rPr>
        <w:t>1、实质性资格证明文件目录</w:t>
      </w:r>
    </w:p>
    <w:p>
      <w:pPr>
        <w:snapToGrid w:val="0"/>
        <w:ind w:firstLine="480" w:firstLineChars="200"/>
        <w:rPr>
          <w:rFonts w:hint="eastAsia"/>
          <w:sz w:val="24"/>
        </w:rPr>
      </w:pPr>
      <w:r>
        <w:rPr>
          <w:rFonts w:hint="eastAsia"/>
          <w:sz w:val="24"/>
          <w:szCs w:val="24"/>
        </w:rPr>
        <w:t xml:space="preserve">文件1  </w:t>
      </w:r>
      <w:r>
        <w:rPr>
          <w:rFonts w:hint="eastAsia"/>
          <w:sz w:val="24"/>
        </w:rPr>
        <w:t>法人或者其他组织的营业执照等证明文件，自然人的身份证明（复印件）</w:t>
      </w:r>
    </w:p>
    <w:p>
      <w:pPr>
        <w:snapToGrid w:val="0"/>
        <w:spacing w:before="50" w:afterLines="50"/>
        <w:ind w:firstLine="480" w:firstLineChars="200"/>
        <w:jc w:val="left"/>
        <w:rPr>
          <w:rFonts w:hint="eastAsia"/>
          <w:sz w:val="24"/>
          <w:szCs w:val="24"/>
        </w:rPr>
      </w:pPr>
      <w:r>
        <w:rPr>
          <w:rFonts w:hint="eastAsia"/>
          <w:sz w:val="24"/>
          <w:szCs w:val="24"/>
        </w:rPr>
        <w:t xml:space="preserve">文件2  </w:t>
      </w:r>
      <w:r>
        <w:rPr>
          <w:rFonts w:hint="eastAsia"/>
          <w:sz w:val="24"/>
        </w:rPr>
        <w:t>具备履行合同所必需的设备和专业技术能力</w:t>
      </w:r>
      <w:r>
        <w:rPr>
          <w:rFonts w:hint="eastAsia"/>
          <w:sz w:val="24"/>
          <w:szCs w:val="24"/>
        </w:rPr>
        <w:t>证明材料</w:t>
      </w:r>
    </w:p>
    <w:p>
      <w:pPr>
        <w:snapToGrid w:val="0"/>
        <w:ind w:firstLine="480" w:firstLineChars="200"/>
        <w:rPr>
          <w:rFonts w:hint="eastAsia"/>
          <w:sz w:val="24"/>
        </w:rPr>
      </w:pPr>
      <w:r>
        <w:rPr>
          <w:rFonts w:hint="eastAsia"/>
          <w:sz w:val="24"/>
          <w:szCs w:val="24"/>
        </w:rPr>
        <w:t xml:space="preserve">文件3 </w:t>
      </w:r>
      <w:r>
        <w:rPr>
          <w:rFonts w:hint="eastAsia"/>
          <w:sz w:val="24"/>
        </w:rPr>
        <w:t>参加政府采购活动前 3 年内在经营活动中没有重大违法记录的书面声明</w:t>
      </w:r>
    </w:p>
    <w:p>
      <w:pPr>
        <w:snapToGrid w:val="0"/>
        <w:spacing w:before="50" w:afterLines="50"/>
        <w:ind w:firstLine="480" w:firstLineChars="200"/>
        <w:jc w:val="left"/>
        <w:rPr>
          <w:rFonts w:hint="eastAsia"/>
          <w:sz w:val="24"/>
          <w:szCs w:val="24"/>
        </w:rPr>
      </w:pPr>
      <w:r>
        <w:rPr>
          <w:rFonts w:hint="eastAsia"/>
          <w:sz w:val="24"/>
        </w:rPr>
        <w:t>文件4 法人授权书</w:t>
      </w:r>
    </w:p>
    <w:p>
      <w:pPr>
        <w:snapToGrid w:val="0"/>
        <w:spacing w:before="50" w:afterLines="50"/>
        <w:ind w:left="239" w:leftChars="114" w:firstLine="240" w:firstLineChars="100"/>
        <w:jc w:val="left"/>
        <w:rPr>
          <w:rFonts w:hint="eastAsia"/>
          <w:sz w:val="24"/>
        </w:rPr>
      </w:pPr>
      <w:r>
        <w:rPr>
          <w:rFonts w:hint="eastAsia"/>
          <w:sz w:val="24"/>
          <w:szCs w:val="24"/>
        </w:rPr>
        <w:t>文件</w:t>
      </w:r>
      <w:r>
        <w:rPr>
          <w:rFonts w:hint="eastAsia"/>
          <w:szCs w:val="24"/>
        </w:rPr>
        <w:t xml:space="preserve">5  </w:t>
      </w:r>
      <w:r>
        <w:rPr>
          <w:rFonts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5"/>
        <w:spacing w:line="0" w:lineRule="atLeast"/>
        <w:rPr>
          <w:rFonts w:hint="eastAsia"/>
          <w:sz w:val="24"/>
          <w:szCs w:val="24"/>
        </w:rPr>
      </w:pPr>
    </w:p>
    <w:p>
      <w:pPr>
        <w:pStyle w:val="6"/>
        <w:jc w:val="center"/>
        <w:rPr>
          <w:rFonts w:hint="eastAsia"/>
          <w:b w:val="0"/>
          <w:bCs w:val="0"/>
          <w:sz w:val="30"/>
          <w:szCs w:val="30"/>
        </w:rPr>
      </w:pPr>
      <w:r>
        <w:rPr>
          <w:rFonts w:hint="eastAsia"/>
          <w:sz w:val="24"/>
          <w:szCs w:val="24"/>
        </w:rPr>
        <w:t>具备履行合同所必需的设备和专业技术能力的书面声明</w:t>
      </w:r>
    </w:p>
    <w:p>
      <w:pPr>
        <w:spacing w:line="460" w:lineRule="exact"/>
        <w:ind w:firstLine="492"/>
        <w:rPr>
          <w:rFonts w:hint="eastAsia"/>
          <w:bCs/>
          <w:sz w:val="24"/>
        </w:rPr>
      </w:pPr>
      <w:r>
        <w:rPr>
          <w:rFonts w:hint="eastAsia"/>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bCs/>
          <w:sz w:val="24"/>
        </w:rPr>
      </w:pPr>
      <w:r>
        <w:rPr>
          <w:rFonts w:hint="eastAsia"/>
          <w:bCs/>
          <w:sz w:val="24"/>
        </w:rPr>
        <w:t>主要设备有：</w:t>
      </w:r>
      <w:r>
        <w:rPr>
          <w:rFonts w:hint="eastAsia"/>
          <w:bCs/>
          <w:sz w:val="24"/>
          <w:u w:val="single"/>
        </w:rPr>
        <w:t xml:space="preserve">           </w:t>
      </w:r>
      <w:r>
        <w:rPr>
          <w:rFonts w:hint="eastAsia"/>
          <w:bCs/>
          <w:sz w:val="24"/>
        </w:rPr>
        <w:t>。</w:t>
      </w:r>
    </w:p>
    <w:p>
      <w:pPr>
        <w:spacing w:line="460" w:lineRule="exact"/>
        <w:ind w:firstLine="492"/>
        <w:rPr>
          <w:rFonts w:hint="eastAsia"/>
          <w:bCs/>
          <w:sz w:val="24"/>
        </w:rPr>
      </w:pPr>
      <w:r>
        <w:rPr>
          <w:rFonts w:hint="eastAsia"/>
          <w:bCs/>
          <w:sz w:val="24"/>
        </w:rPr>
        <w:t>主要专业技术能力有：</w:t>
      </w:r>
      <w:r>
        <w:rPr>
          <w:rFonts w:hint="eastAsia"/>
          <w:bCs/>
          <w:sz w:val="24"/>
          <w:u w:val="single"/>
        </w:rPr>
        <w:t xml:space="preserve">             </w:t>
      </w:r>
      <w:r>
        <w:rPr>
          <w:rFonts w:hint="eastAsia"/>
          <w:bCs/>
          <w:sz w:val="24"/>
        </w:rPr>
        <w:t>。</w:t>
      </w:r>
    </w:p>
    <w:p>
      <w:pPr>
        <w:spacing w:line="460" w:lineRule="exact"/>
        <w:ind w:firstLine="492"/>
        <w:rPr>
          <w:rFonts w:hint="eastAsia"/>
          <w:bCs/>
          <w:sz w:val="24"/>
        </w:rPr>
      </w:pPr>
    </w:p>
    <w:p>
      <w:pPr>
        <w:spacing w:line="460" w:lineRule="exact"/>
        <w:ind w:firstLine="492"/>
        <w:rPr>
          <w:rFonts w:hint="eastAsia"/>
          <w:bCs/>
          <w:sz w:val="24"/>
        </w:rPr>
      </w:pPr>
    </w:p>
    <w:p>
      <w:pPr>
        <w:spacing w:line="460" w:lineRule="exact"/>
        <w:ind w:firstLine="492"/>
        <w:rPr>
          <w:rFonts w:hint="eastAsia"/>
          <w:bCs/>
          <w:sz w:val="24"/>
        </w:rPr>
      </w:pPr>
    </w:p>
    <w:p>
      <w:pPr>
        <w:spacing w:line="460" w:lineRule="exact"/>
        <w:rPr>
          <w:rFonts w:hint="eastAsia"/>
          <w:bCs/>
          <w:sz w:val="24"/>
        </w:rPr>
      </w:pPr>
      <w:r>
        <w:rPr>
          <w:rFonts w:hint="eastAsia"/>
          <w:bCs/>
          <w:sz w:val="24"/>
        </w:rPr>
        <w:t xml:space="preserve">                                      投标人名称（公章）：</w:t>
      </w:r>
      <w:r>
        <w:rPr>
          <w:rFonts w:hint="eastAsia"/>
          <w:bCs/>
          <w:sz w:val="24"/>
          <w:u w:val="single"/>
        </w:rPr>
        <w:t xml:space="preserve">             </w:t>
      </w:r>
    </w:p>
    <w:p>
      <w:pPr>
        <w:spacing w:line="460" w:lineRule="exact"/>
        <w:rPr>
          <w:rFonts w:hint="eastAsia"/>
          <w:bCs/>
          <w:sz w:val="24"/>
        </w:rPr>
      </w:pPr>
      <w:r>
        <w:rPr>
          <w:rFonts w:hint="eastAsia"/>
          <w:bCs/>
          <w:sz w:val="24"/>
        </w:rPr>
        <w:t xml:space="preserve">                                     </w:t>
      </w:r>
    </w:p>
    <w:p>
      <w:pPr>
        <w:spacing w:line="460" w:lineRule="exact"/>
        <w:rPr>
          <w:rFonts w:hint="eastAsia"/>
          <w:bCs/>
          <w:sz w:val="24"/>
        </w:rPr>
      </w:pPr>
      <w:r>
        <w:rPr>
          <w:rFonts w:hint="eastAsia"/>
          <w:bCs/>
          <w:sz w:val="24"/>
        </w:rPr>
        <w:t xml:space="preserve">                                     日期：</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pPr>
        <w:pStyle w:val="6"/>
        <w:jc w:val="center"/>
        <w:rPr>
          <w:rFonts w:hint="eastAsia"/>
          <w:sz w:val="24"/>
          <w:szCs w:val="24"/>
        </w:rPr>
      </w:pPr>
      <w:r>
        <w:rPr>
          <w:rFonts w:hint="eastAsia"/>
        </w:rPr>
        <w:br w:type="page"/>
      </w:r>
      <w:r>
        <w:rPr>
          <w:rFonts w:hint="eastAsia"/>
          <w:sz w:val="24"/>
          <w:szCs w:val="24"/>
        </w:rPr>
        <w:t>参加政府采购活动前 3 年内在经营活动中没有重大违法记录的书面声明</w:t>
      </w:r>
    </w:p>
    <w:p>
      <w:pPr>
        <w:spacing w:line="460" w:lineRule="exact"/>
        <w:rPr>
          <w:rFonts w:hint="eastAsia"/>
          <w:b/>
          <w:bCs/>
          <w:sz w:val="44"/>
          <w:szCs w:val="44"/>
        </w:rPr>
      </w:pPr>
      <w:r>
        <w:rPr>
          <w:rFonts w:hint="eastAsia"/>
          <w:b/>
          <w:bCs/>
          <w:sz w:val="24"/>
        </w:rPr>
        <w:t xml:space="preserve">                       </w:t>
      </w:r>
      <w:r>
        <w:rPr>
          <w:rFonts w:hint="eastAsia"/>
          <w:b/>
          <w:bCs/>
          <w:sz w:val="44"/>
          <w:szCs w:val="44"/>
        </w:rPr>
        <w:t xml:space="preserve">   </w:t>
      </w:r>
    </w:p>
    <w:p>
      <w:pPr>
        <w:spacing w:line="460" w:lineRule="exact"/>
        <w:rPr>
          <w:rFonts w:hint="eastAsia"/>
          <w:b/>
          <w:bCs/>
          <w:sz w:val="44"/>
          <w:szCs w:val="44"/>
        </w:rPr>
      </w:pPr>
      <w:r>
        <w:rPr>
          <w:rFonts w:hint="eastAsia"/>
          <w:b/>
          <w:bCs/>
          <w:sz w:val="44"/>
          <w:szCs w:val="44"/>
        </w:rPr>
        <w:t xml:space="preserve">                   声  明</w:t>
      </w:r>
    </w:p>
    <w:p>
      <w:pPr>
        <w:spacing w:line="460" w:lineRule="exact"/>
        <w:rPr>
          <w:rFonts w:hint="eastAsia"/>
          <w:bCs/>
          <w:sz w:val="24"/>
        </w:rPr>
      </w:pPr>
      <w:r>
        <w:rPr>
          <w:rFonts w:hint="eastAsia"/>
          <w:b/>
          <w:bCs/>
          <w:sz w:val="24"/>
        </w:rPr>
        <w:t xml:space="preserve">    </w:t>
      </w:r>
      <w:r>
        <w:rPr>
          <w:rFonts w:hint="eastAsia"/>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bCs/>
          <w:sz w:val="24"/>
        </w:rPr>
      </w:pPr>
      <w:r>
        <w:rPr>
          <w:rFonts w:hint="eastAsia"/>
          <w:bCs/>
          <w:sz w:val="24"/>
        </w:rPr>
        <w:t xml:space="preserve">                                      投标人名称（公章）：</w:t>
      </w:r>
      <w:r>
        <w:rPr>
          <w:rFonts w:hint="eastAsia"/>
          <w:bCs/>
          <w:sz w:val="24"/>
          <w:u w:val="single"/>
        </w:rPr>
        <w:t xml:space="preserve">             </w:t>
      </w:r>
    </w:p>
    <w:p>
      <w:pPr>
        <w:spacing w:line="460" w:lineRule="exact"/>
        <w:jc w:val="left"/>
        <w:rPr>
          <w:bCs/>
          <w:sz w:val="24"/>
        </w:rPr>
      </w:pPr>
      <w:r>
        <w:rPr>
          <w:rFonts w:hint="eastAsia"/>
          <w:bCs/>
          <w:sz w:val="24"/>
        </w:rPr>
        <w:t xml:space="preserve">                                      授权代表签字：</w:t>
      </w:r>
      <w:r>
        <w:rPr>
          <w:rFonts w:hint="eastAsia"/>
          <w:bCs/>
          <w:sz w:val="24"/>
          <w:u w:val="single"/>
        </w:rPr>
        <w:t xml:space="preserve">             </w:t>
      </w:r>
    </w:p>
    <w:p>
      <w:pPr>
        <w:spacing w:line="460" w:lineRule="exact"/>
        <w:rPr>
          <w:rFonts w:hint="eastAsia"/>
          <w:bCs/>
          <w:sz w:val="24"/>
        </w:rPr>
      </w:pPr>
      <w:r>
        <w:rPr>
          <w:rFonts w:hint="eastAsia"/>
          <w:bCs/>
          <w:sz w:val="24"/>
        </w:rPr>
        <w:t xml:space="preserve">                                      日期：</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spacing w:line="460" w:lineRule="exact"/>
        <w:rPr>
          <w:rFonts w:hint="eastAsia"/>
          <w:bCs/>
          <w:sz w:val="24"/>
        </w:rPr>
      </w:pPr>
    </w:p>
    <w:p>
      <w:pPr>
        <w:pStyle w:val="6"/>
        <w:jc w:val="center"/>
        <w:rPr>
          <w:rFonts w:hint="eastAsia"/>
          <w:sz w:val="24"/>
          <w:szCs w:val="24"/>
        </w:rPr>
      </w:pPr>
      <w:r>
        <w:rPr>
          <w:rFonts w:hint="eastAsia"/>
          <w:sz w:val="24"/>
          <w:szCs w:val="24"/>
        </w:rPr>
        <w:t>法人授权书</w:t>
      </w:r>
    </w:p>
    <w:p>
      <w:pPr>
        <w:pStyle w:val="36"/>
        <w:ind w:firstLine="480"/>
        <w:rPr>
          <w:rFonts w:hint="eastAsia"/>
        </w:rPr>
      </w:pPr>
      <w:r>
        <w:rPr>
          <w:rFonts w:hint="eastAsia"/>
        </w:rPr>
        <w:t>本授权书声明：____________（投标单位名称）授权________________（被授权人的姓名）为我方就</w:t>
      </w:r>
      <w:r>
        <w:rPr>
          <w:rFonts w:hint="eastAsia"/>
          <w:u w:val="single"/>
        </w:rPr>
        <w:t xml:space="preserve">            </w:t>
      </w:r>
      <w:r>
        <w:rPr>
          <w:rFonts w:hint="eastAsia"/>
        </w:rPr>
        <w:t>号项目采购活动的合法代理人，以本公司名义全权处理一切与该项目采购有关的事务。</w:t>
      </w:r>
    </w:p>
    <w:p>
      <w:pPr>
        <w:pStyle w:val="36"/>
        <w:ind w:firstLine="480"/>
        <w:rPr>
          <w:rFonts w:hint="eastAsia"/>
        </w:rPr>
      </w:pPr>
      <w:r>
        <w:rPr>
          <w:rFonts w:hint="eastAsia"/>
        </w:rPr>
        <w:t>本授权书于______年____月____日起生效，特此声明。</w:t>
      </w:r>
    </w:p>
    <w:p>
      <w:pPr>
        <w:pStyle w:val="36"/>
        <w:rPr>
          <w:rFonts w:hint="eastAsia"/>
        </w:rPr>
      </w:pPr>
      <w:r>
        <w:rPr>
          <w:rFonts w:hint="eastAsia"/>
        </w:rPr>
        <w:t xml:space="preserve">          代理人（被授权人）：_______________________</w:t>
      </w:r>
    </w:p>
    <w:p>
      <w:pPr>
        <w:pStyle w:val="36"/>
        <w:rPr>
          <w:rFonts w:hint="eastAsia"/>
        </w:rPr>
      </w:pPr>
      <w:r>
        <w:rPr>
          <w:rFonts w:hint="eastAsia"/>
        </w:rPr>
        <w:t xml:space="preserve">         </w:t>
      </w:r>
    </w:p>
    <w:p>
      <w:pPr>
        <w:pStyle w:val="36"/>
        <w:rPr>
          <w:rFonts w:hint="eastAsia"/>
        </w:rPr>
      </w:pPr>
      <w:r>
        <w:rPr>
          <w:rFonts w:hint="eastAsia"/>
        </w:rPr>
        <w:t xml:space="preserve">          单位名称：_____________________________________</w:t>
      </w:r>
    </w:p>
    <w:p>
      <w:pPr>
        <w:pStyle w:val="36"/>
        <w:ind w:firstLine="480"/>
        <w:rPr>
          <w:rFonts w:hint="eastAsia"/>
        </w:rPr>
      </w:pPr>
    </w:p>
    <w:p>
      <w:pPr>
        <w:pStyle w:val="36"/>
        <w:rPr>
          <w:rFonts w:hint="eastAsia"/>
        </w:rPr>
      </w:pPr>
      <w:r>
        <w:rPr>
          <w:rFonts w:hint="eastAsia"/>
        </w:rPr>
        <w:t xml:space="preserve">          授权单位盖章：_________________________________</w:t>
      </w:r>
    </w:p>
    <w:p>
      <w:pPr>
        <w:pStyle w:val="36"/>
        <w:ind w:firstLine="480"/>
        <w:rPr>
          <w:rFonts w:hint="eastAsia"/>
        </w:rPr>
      </w:pPr>
      <w:r>
        <w:rPr>
          <w:rFonts w:hint="eastAsia"/>
        </w:rPr>
        <w:t xml:space="preserve">      单位名称：_____________________________________</w:t>
      </w:r>
    </w:p>
    <w:p>
      <w:pPr>
        <w:pStyle w:val="36"/>
        <w:ind w:firstLine="480"/>
        <w:rPr>
          <w:rFonts w:hint="eastAsia"/>
          <w:u w:val="single"/>
        </w:rPr>
      </w:pPr>
      <w:r>
        <w:rPr>
          <w:rFonts w:hint="eastAsia"/>
        </w:rPr>
        <w:t xml:space="preserve">      地址：</w:t>
      </w:r>
      <w:r>
        <w:rPr>
          <w:rFonts w:hint="eastAsia"/>
          <w:u w:val="single"/>
        </w:rPr>
        <w:t xml:space="preserve">                                         </w:t>
      </w:r>
    </w:p>
    <w:p>
      <w:pPr>
        <w:pStyle w:val="36"/>
        <w:ind w:firstLine="480"/>
        <w:rPr>
          <w:rFonts w:hint="eastAsia"/>
        </w:rPr>
      </w:pPr>
      <w:r>
        <w:rPr>
          <w:rFonts w:hint="eastAsia"/>
        </w:rPr>
        <w:t xml:space="preserve">      日期：                    </w:t>
      </w:r>
    </w:p>
    <w:p>
      <w:pPr>
        <w:pStyle w:val="6"/>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60" w:lineRule="exact"/>
        <w:rPr>
          <w:rFonts w:hint="eastAsia"/>
          <w:bCs/>
          <w:sz w:val="24"/>
        </w:rPr>
      </w:pPr>
    </w:p>
    <w:p>
      <w:pPr>
        <w:spacing w:line="460" w:lineRule="exact"/>
        <w:rPr>
          <w:rFonts w:hint="eastAsia"/>
          <w:bCs/>
          <w:sz w:val="24"/>
        </w:rPr>
      </w:pPr>
    </w:p>
    <w:p>
      <w:pPr>
        <w:snapToGrid w:val="0"/>
        <w:spacing w:before="50" w:after="50"/>
        <w:rPr>
          <w:rFonts w:hint="eastAsia"/>
          <w:sz w:val="32"/>
          <w:szCs w:val="32"/>
        </w:rPr>
      </w:pPr>
    </w:p>
    <w:p>
      <w:pPr>
        <w:snapToGrid w:val="0"/>
        <w:spacing w:before="50" w:after="50"/>
        <w:jc w:val="center"/>
        <w:rPr>
          <w:rFonts w:hint="eastAsia"/>
          <w:sz w:val="32"/>
          <w:szCs w:val="32"/>
        </w:rPr>
      </w:pPr>
    </w:p>
    <w:p>
      <w:pPr>
        <w:snapToGrid w:val="0"/>
        <w:spacing w:before="50" w:after="50"/>
        <w:jc w:val="center"/>
        <w:rPr>
          <w:rFonts w:hint="eastAsia"/>
          <w:sz w:val="32"/>
          <w:szCs w:val="32"/>
        </w:rPr>
      </w:pPr>
      <w:r>
        <w:rPr>
          <w:rFonts w:hint="eastAsia"/>
          <w:sz w:val="32"/>
          <w:szCs w:val="32"/>
        </w:rPr>
        <w:t>二、投标函（格式）</w:t>
      </w:r>
    </w:p>
    <w:p>
      <w:pPr>
        <w:pStyle w:val="34"/>
        <w:spacing w:before="0" w:after="0" w:line="420" w:lineRule="exact"/>
        <w:ind w:firstLine="0"/>
        <w:rPr>
          <w:rFonts w:hint="eastAsia" w:ascii="宋体" w:hAnsi="宋体"/>
          <w:kern w:val="2"/>
          <w:szCs w:val="21"/>
        </w:rPr>
      </w:pPr>
      <w:r>
        <w:rPr>
          <w:rFonts w:hint="eastAsia" w:ascii="宋体" w:hAnsi="宋体"/>
          <w:kern w:val="2"/>
          <w:szCs w:val="21"/>
        </w:rPr>
        <w:t>致：</w:t>
      </w:r>
      <w:r>
        <w:rPr>
          <w:rFonts w:hint="eastAsia" w:ascii="宋体" w:hAnsi="宋体"/>
          <w:kern w:val="2"/>
          <w:szCs w:val="21"/>
          <w:u w:val="single"/>
        </w:rPr>
        <w:t>盐城幼儿师范高等专科学校</w:t>
      </w:r>
    </w:p>
    <w:p>
      <w:pPr>
        <w:pStyle w:val="34"/>
        <w:spacing w:before="0" w:after="0" w:line="420" w:lineRule="exact"/>
        <w:ind w:firstLineChars="200"/>
        <w:rPr>
          <w:rFonts w:hint="eastAsia"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号招标文件，正式授权下述签字人_________________(姓名)代表我方______________（投标人的名称），全权处理本次项目投标的有关事宜。</w:t>
      </w:r>
    </w:p>
    <w:p>
      <w:pPr>
        <w:pStyle w:val="34"/>
        <w:spacing w:before="0" w:after="0" w:line="420" w:lineRule="exact"/>
        <w:ind w:firstLineChars="200"/>
        <w:rPr>
          <w:rFonts w:hint="eastAsia" w:ascii="宋体" w:hAnsi="宋体"/>
          <w:kern w:val="2"/>
          <w:szCs w:val="21"/>
        </w:rPr>
      </w:pPr>
      <w:r>
        <w:rPr>
          <w:rFonts w:hint="eastAsia" w:ascii="宋体" w:hAnsi="宋体"/>
          <w:kern w:val="2"/>
          <w:szCs w:val="21"/>
        </w:rPr>
        <w:t>据此函，__________签字人兹宣布同意如下：</w:t>
      </w:r>
    </w:p>
    <w:p>
      <w:pPr>
        <w:pStyle w:val="34"/>
        <w:spacing w:before="0" w:after="0" w:line="420" w:lineRule="exact"/>
        <w:rPr>
          <w:rFonts w:hint="eastAsia" w:ascii="宋体" w:hAnsi="宋体"/>
          <w:kern w:val="2"/>
          <w:szCs w:val="21"/>
        </w:rPr>
      </w:pPr>
      <w:r>
        <w:rPr>
          <w:rFonts w:hint="eastAsia" w:ascii="宋体" w:hAnsi="宋体"/>
          <w:kern w:val="2"/>
          <w:szCs w:val="21"/>
        </w:rPr>
        <w:t>1.按招标文件规定的各项要求，向买方提供所需货物与服务。</w:t>
      </w:r>
    </w:p>
    <w:p>
      <w:pPr>
        <w:pStyle w:val="34"/>
        <w:spacing w:before="0" w:after="0" w:line="420" w:lineRule="exact"/>
        <w:ind w:firstLineChars="200"/>
        <w:rPr>
          <w:rFonts w:hint="eastAsia" w:ascii="宋体" w:hAnsi="宋体"/>
          <w:kern w:val="2"/>
          <w:szCs w:val="21"/>
        </w:rPr>
      </w:pPr>
      <w:r>
        <w:rPr>
          <w:rFonts w:hint="eastAsia" w:ascii="宋体" w:hAnsi="宋体"/>
          <w:kern w:val="2"/>
          <w:szCs w:val="21"/>
        </w:rPr>
        <w:t>2.我们完全理解贵方不一定将合同授予最低报价的投标人。</w:t>
      </w:r>
    </w:p>
    <w:p>
      <w:pPr>
        <w:pStyle w:val="34"/>
        <w:spacing w:before="0" w:after="0" w:line="420" w:lineRule="exact"/>
        <w:ind w:firstLineChars="200"/>
        <w:rPr>
          <w:rFonts w:hint="eastAsia" w:ascii="宋体" w:hAnsi="宋体"/>
          <w:kern w:val="2"/>
          <w:szCs w:val="21"/>
        </w:rPr>
      </w:pPr>
      <w:r>
        <w:rPr>
          <w:rFonts w:hint="eastAsia" w:ascii="宋体" w:hAnsi="宋体"/>
          <w:kern w:val="2"/>
          <w:szCs w:val="21"/>
        </w:rPr>
        <w:t>3.我们已详细审核全部招标文件及其有效补充文件，我们知道必须放弃提出含糊不清或误解问题的权利。</w:t>
      </w:r>
    </w:p>
    <w:p>
      <w:pPr>
        <w:pStyle w:val="34"/>
        <w:spacing w:before="0" w:after="0" w:line="420" w:lineRule="exact"/>
        <w:rPr>
          <w:rFonts w:hint="eastAsia" w:ascii="宋体" w:hAnsi="宋体"/>
          <w:kern w:val="2"/>
          <w:szCs w:val="21"/>
        </w:rPr>
      </w:pPr>
      <w:r>
        <w:rPr>
          <w:rFonts w:hint="eastAsia" w:ascii="宋体" w:hAnsi="宋体"/>
          <w:kern w:val="2"/>
          <w:szCs w:val="21"/>
        </w:rPr>
        <w:t>4.我们同意从规定的开标日期起遵循本投标文件，并在规定的投标有效期期满之前均具有约束力。</w:t>
      </w:r>
    </w:p>
    <w:p>
      <w:pPr>
        <w:pStyle w:val="34"/>
        <w:spacing w:before="0" w:after="0" w:line="420" w:lineRule="exact"/>
        <w:rPr>
          <w:rFonts w:hint="eastAsia" w:ascii="宋体" w:hAnsi="宋体"/>
          <w:kern w:val="2"/>
          <w:szCs w:val="21"/>
        </w:rPr>
      </w:pPr>
      <w:r>
        <w:rPr>
          <w:rFonts w:hint="eastAsia" w:ascii="宋体" w:hAnsi="宋体"/>
          <w:kern w:val="2"/>
          <w:szCs w:val="21"/>
        </w:rPr>
        <w:t>5.如果在开标后规定的投标有效期内撤回投标或中标后拒绝签订合同，我们的投标保证金可不予退还。</w:t>
      </w:r>
    </w:p>
    <w:p>
      <w:pPr>
        <w:pStyle w:val="34"/>
        <w:spacing w:before="0" w:after="0" w:line="420" w:lineRule="exact"/>
        <w:rPr>
          <w:rFonts w:hint="eastAsia" w:ascii="宋体" w:hAnsi="宋体"/>
          <w:kern w:val="2"/>
          <w:szCs w:val="21"/>
        </w:rPr>
      </w:pPr>
      <w:r>
        <w:rPr>
          <w:rFonts w:hint="eastAsia" w:ascii="宋体" w:hAnsi="宋体"/>
          <w:kern w:val="2"/>
          <w:szCs w:val="21"/>
        </w:rPr>
        <w:t>6.同意向贵方提供贵方可能另外要求的与投标有关的任何证据或资料，并保证我方已提供和将要提供的文件是真实的、准确的。</w:t>
      </w:r>
    </w:p>
    <w:p>
      <w:pPr>
        <w:pStyle w:val="34"/>
        <w:spacing w:before="0" w:after="0" w:line="420" w:lineRule="exact"/>
        <w:rPr>
          <w:rFonts w:hint="eastAsia" w:ascii="宋体" w:hAnsi="宋体"/>
          <w:kern w:val="2"/>
          <w:szCs w:val="21"/>
        </w:rPr>
      </w:pPr>
      <w:r>
        <w:rPr>
          <w:rFonts w:hint="eastAsia" w:ascii="宋体" w:hAnsi="宋体"/>
          <w:kern w:val="2"/>
          <w:szCs w:val="21"/>
        </w:rPr>
        <w:t>7.一旦我方中标,我方将根据招标文件的规定，严格履行合同的责任和义务,并保证在招标文件规定的时间完成项目，交付买方验收、使用。</w:t>
      </w:r>
    </w:p>
    <w:p>
      <w:pPr>
        <w:pStyle w:val="34"/>
        <w:spacing w:before="0" w:after="0" w:line="420" w:lineRule="exact"/>
        <w:ind w:left="425" w:firstLine="0"/>
        <w:rPr>
          <w:rFonts w:hint="eastAsia" w:ascii="宋体" w:hAnsi="宋体"/>
          <w:kern w:val="2"/>
          <w:szCs w:val="21"/>
        </w:rPr>
      </w:pPr>
      <w:r>
        <w:rPr>
          <w:rFonts w:hint="eastAsia" w:ascii="宋体" w:hAnsi="宋体"/>
          <w:kern w:val="2"/>
          <w:szCs w:val="21"/>
        </w:rPr>
        <w:t>8.与本投标有关的正式通讯地址为：</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地          址：</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邮          编：</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电          话：</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传          真：</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投标人开户行：</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 xml:space="preserve">账          户： </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 xml:space="preserve">投标人授权代表姓名（签字）： </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 xml:space="preserve">投标人名称（公章）： </w:t>
      </w:r>
    </w:p>
    <w:p>
      <w:pPr>
        <w:pStyle w:val="34"/>
        <w:spacing w:before="0" w:after="0" w:line="420" w:lineRule="exact"/>
        <w:ind w:left="420" w:leftChars="200" w:firstLineChars="200"/>
        <w:rPr>
          <w:rFonts w:hint="eastAsia" w:ascii="宋体" w:hAnsi="宋体"/>
          <w:kern w:val="2"/>
          <w:szCs w:val="21"/>
        </w:rPr>
      </w:pPr>
      <w:r>
        <w:rPr>
          <w:rFonts w:hint="eastAsia" w:ascii="宋体" w:hAnsi="宋体"/>
          <w:kern w:val="2"/>
          <w:szCs w:val="21"/>
        </w:rPr>
        <w:t>日           期：________年____月____日</w:t>
      </w:r>
    </w:p>
    <w:p>
      <w:pPr>
        <w:snapToGrid w:val="0"/>
        <w:spacing w:before="50" w:afterLines="50"/>
        <w:jc w:val="left"/>
        <w:rPr>
          <w:rFonts w:hint="eastAsia"/>
          <w:sz w:val="24"/>
          <w:szCs w:val="20"/>
        </w:rPr>
      </w:pPr>
      <w:r>
        <w:rPr>
          <w:rFonts w:hint="eastAsia"/>
          <w:sz w:val="44"/>
        </w:rPr>
        <w:t xml:space="preserve">          </w:t>
      </w:r>
    </w:p>
    <w:p>
      <w:pPr>
        <w:jc w:val="center"/>
        <w:rPr>
          <w:rFonts w:hint="eastAsia"/>
          <w:b/>
          <w:sz w:val="32"/>
          <w:szCs w:val="32"/>
        </w:rPr>
      </w:pPr>
    </w:p>
    <w:p>
      <w:pPr>
        <w:snapToGrid w:val="0"/>
        <w:spacing w:before="50" w:after="50"/>
        <w:rPr>
          <w:rFonts w:hint="eastAsia"/>
          <w:sz w:val="32"/>
          <w:szCs w:val="32"/>
        </w:rPr>
      </w:pPr>
    </w:p>
    <w:p>
      <w:pPr>
        <w:pStyle w:val="2"/>
        <w:rPr>
          <w:rFonts w:hint="eastAsia"/>
        </w:rPr>
      </w:pPr>
    </w:p>
    <w:p>
      <w:pPr>
        <w:snapToGrid w:val="0"/>
        <w:spacing w:before="50" w:after="50"/>
        <w:jc w:val="center"/>
        <w:rPr>
          <w:rFonts w:hint="eastAsia"/>
          <w:sz w:val="32"/>
          <w:szCs w:val="32"/>
        </w:rPr>
      </w:pPr>
      <w:r>
        <w:rPr>
          <w:rFonts w:hint="eastAsia"/>
          <w:sz w:val="32"/>
          <w:szCs w:val="32"/>
        </w:rPr>
        <w:t>三、开标一览表（格式）</w:t>
      </w:r>
    </w:p>
    <w:p>
      <w:pPr>
        <w:snapToGrid w:val="0"/>
        <w:spacing w:before="50" w:after="50"/>
        <w:jc w:val="center"/>
        <w:rPr>
          <w:rFonts w:hint="eastAsia"/>
          <w:sz w:val="32"/>
          <w:szCs w:val="32"/>
        </w:rPr>
      </w:pP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hint="eastAsia"/>
                <w:szCs w:val="28"/>
              </w:rPr>
            </w:pPr>
            <w:r>
              <w:rPr>
                <w:rFonts w:hint="eastAsia"/>
                <w:szCs w:val="28"/>
              </w:rPr>
              <w:t>项 目 编 号</w:t>
            </w:r>
          </w:p>
        </w:tc>
        <w:tc>
          <w:tcPr>
            <w:tcW w:w="7445" w:type="dxa"/>
            <w:vAlign w:val="center"/>
          </w:tcPr>
          <w:p>
            <w:pPr>
              <w:pStyle w:val="4"/>
              <w:jc w:val="both"/>
              <w:rPr>
                <w:rFonts w:hint="eastAsia" w:ascii="宋体" w:hAnsi="宋体" w:eastAsia="宋体" w:cs="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hint="eastAsia"/>
                <w:szCs w:val="28"/>
              </w:rPr>
            </w:pPr>
            <w:r>
              <w:rPr>
                <w:rFonts w:hint="eastAsia"/>
                <w:szCs w:val="28"/>
              </w:rPr>
              <w:t>项 目 名 称</w:t>
            </w:r>
          </w:p>
        </w:tc>
        <w:tc>
          <w:tcPr>
            <w:tcW w:w="7445" w:type="dxa"/>
            <w:vAlign w:val="center"/>
          </w:tcPr>
          <w:p>
            <w:pPr>
              <w:pStyle w:val="4"/>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hint="eastAsia"/>
                <w:szCs w:val="28"/>
              </w:rPr>
            </w:pPr>
            <w:r>
              <w:rPr>
                <w:rFonts w:hint="eastAsia"/>
                <w:b/>
                <w:bCs/>
                <w:szCs w:val="28"/>
              </w:rPr>
              <w:t>场地使用管理费报价：（大写）</w:t>
            </w:r>
            <w:r>
              <w:rPr>
                <w:rFonts w:hint="eastAsia"/>
                <w:b/>
                <w:bCs/>
                <w:szCs w:val="28"/>
                <w:u w:val="single"/>
              </w:rPr>
              <w:t xml:space="preserve">                       </w:t>
            </w:r>
            <w:r>
              <w:rPr>
                <w:rFonts w:hint="eastAsia"/>
                <w:b/>
                <w:bCs/>
                <w:szCs w:val="28"/>
              </w:rPr>
              <w:t>，小写：</w:t>
            </w:r>
            <w:r>
              <w:rPr>
                <w:rFonts w:hint="eastAsia"/>
                <w:b/>
                <w:bCs/>
                <w:szCs w:val="28"/>
                <w:u w:val="single"/>
              </w:rPr>
              <w:t xml:space="preserve">                     </w:t>
            </w:r>
            <w:r>
              <w:rPr>
                <w:rFonts w:hint="eastAsia"/>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hint="eastAsia"/>
                <w:b/>
                <w:bCs/>
                <w:szCs w:val="28"/>
              </w:rPr>
            </w:pPr>
            <w:r>
              <w:rPr>
                <w:rFonts w:hint="eastAsia"/>
                <w:b/>
                <w:bCs/>
                <w:szCs w:val="28"/>
              </w:rPr>
              <w:t>洗吹剪发报价：（大写）</w:t>
            </w:r>
            <w:r>
              <w:rPr>
                <w:rFonts w:hint="eastAsia"/>
                <w:b/>
                <w:bCs/>
                <w:szCs w:val="28"/>
                <w:u w:val="single"/>
              </w:rPr>
              <w:t xml:space="preserve">                       </w:t>
            </w:r>
            <w:r>
              <w:rPr>
                <w:rFonts w:hint="eastAsia"/>
                <w:b/>
                <w:bCs/>
                <w:szCs w:val="28"/>
              </w:rPr>
              <w:t>，小写：</w:t>
            </w:r>
            <w:r>
              <w:rPr>
                <w:rFonts w:hint="eastAsia"/>
                <w:b/>
                <w:bCs/>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hint="eastAsia"/>
                <w:b/>
                <w:bCs/>
                <w:szCs w:val="28"/>
              </w:rPr>
            </w:pPr>
            <w:r>
              <w:rPr>
                <w:rFonts w:hint="eastAsia"/>
                <w:b/>
                <w:bCs/>
                <w:szCs w:val="28"/>
              </w:rPr>
              <w:t>洗吹报价：（大写）</w:t>
            </w:r>
            <w:r>
              <w:rPr>
                <w:rFonts w:hint="eastAsia"/>
                <w:b/>
                <w:bCs/>
                <w:szCs w:val="28"/>
                <w:u w:val="single"/>
              </w:rPr>
              <w:t xml:space="preserve">                       </w:t>
            </w:r>
            <w:r>
              <w:rPr>
                <w:rFonts w:hint="eastAsia"/>
                <w:b/>
                <w:bCs/>
                <w:szCs w:val="28"/>
              </w:rPr>
              <w:t>，小写：</w:t>
            </w:r>
            <w:r>
              <w:rPr>
                <w:rFonts w:hint="eastAsia"/>
                <w:b/>
                <w:bCs/>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145" w:type="dxa"/>
            <w:gridSpan w:val="2"/>
            <w:vAlign w:val="center"/>
          </w:tcPr>
          <w:p>
            <w:pPr>
              <w:rPr>
                <w:rFonts w:hint="eastAsia"/>
                <w:b/>
                <w:bCs/>
                <w:szCs w:val="28"/>
              </w:rPr>
            </w:pPr>
            <w:r>
              <w:rPr>
                <w:rFonts w:hint="eastAsia"/>
                <w:b/>
                <w:bCs/>
                <w:szCs w:val="28"/>
              </w:rPr>
              <w:t>烫染人工报价： （大写）</w:t>
            </w:r>
            <w:r>
              <w:rPr>
                <w:rFonts w:hint="eastAsia"/>
                <w:b/>
                <w:bCs/>
                <w:szCs w:val="28"/>
                <w:u w:val="single"/>
              </w:rPr>
              <w:t xml:space="preserve">                       </w:t>
            </w:r>
            <w:r>
              <w:rPr>
                <w:rFonts w:hint="eastAsia"/>
                <w:b/>
                <w:bCs/>
                <w:szCs w:val="28"/>
              </w:rPr>
              <w:t>，小写：</w:t>
            </w:r>
            <w:r>
              <w:rPr>
                <w:rFonts w:hint="eastAsia"/>
                <w:b/>
                <w:bCs/>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145" w:type="dxa"/>
            <w:gridSpan w:val="2"/>
            <w:vAlign w:val="center"/>
          </w:tcPr>
          <w:p>
            <w:pPr>
              <w:rPr>
                <w:rFonts w:hint="eastAsia"/>
                <w:b/>
                <w:bCs/>
                <w:szCs w:val="28"/>
              </w:rPr>
            </w:pPr>
            <w:r>
              <w:rPr>
                <w:rFonts w:hint="eastAsia"/>
                <w:b/>
                <w:bCs/>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hint="eastAsia"/>
                <w:szCs w:val="28"/>
              </w:rPr>
            </w:pPr>
            <w:r>
              <w:rPr>
                <w:rFonts w:hint="eastAsia"/>
                <w:szCs w:val="28"/>
              </w:rPr>
              <w:t>保证金形式：</w:t>
            </w:r>
          </w:p>
        </w:tc>
      </w:tr>
    </w:tbl>
    <w:p>
      <w:pPr>
        <w:spacing w:line="180" w:lineRule="atLeast"/>
        <w:rPr>
          <w:rFonts w:hint="eastAsia"/>
          <w:szCs w:val="28"/>
        </w:rPr>
      </w:pPr>
      <w:r>
        <w:rPr>
          <w:rFonts w:hint="eastAsia"/>
          <w:szCs w:val="28"/>
        </w:rPr>
        <w:t>填写说明：</w:t>
      </w:r>
    </w:p>
    <w:p>
      <w:pPr>
        <w:numPr>
          <w:ilvl w:val="0"/>
          <w:numId w:val="8"/>
        </w:numPr>
        <w:rPr>
          <w:rFonts w:hint="eastAsia"/>
          <w:sz w:val="24"/>
        </w:rPr>
      </w:pPr>
      <w:r>
        <w:rPr>
          <w:rFonts w:hint="eastAsia"/>
          <w:sz w:val="24"/>
        </w:rPr>
        <w:t>开标一览表不得填报选择性报价，否则将作为无效投标；</w:t>
      </w:r>
    </w:p>
    <w:p>
      <w:pPr>
        <w:numPr>
          <w:ilvl w:val="0"/>
          <w:numId w:val="8"/>
        </w:numPr>
        <w:rPr>
          <w:rFonts w:hint="eastAsia"/>
          <w:sz w:val="24"/>
        </w:rPr>
      </w:pPr>
      <w:r>
        <w:rPr>
          <w:rFonts w:hint="eastAsia"/>
          <w:sz w:val="24"/>
        </w:rPr>
        <w:t>开标一览表中报价与投标分项明细报价表中不符时时，以开标一览表为准；</w:t>
      </w:r>
    </w:p>
    <w:p>
      <w:pPr>
        <w:ind w:firstLine="2640" w:firstLineChars="600"/>
        <w:rPr>
          <w:rFonts w:hint="eastAsia"/>
          <w:sz w:val="44"/>
        </w:rPr>
      </w:pPr>
    </w:p>
    <w:p>
      <w:pPr>
        <w:ind w:firstLine="480"/>
        <w:rPr>
          <w:rFonts w:hint="eastAsia"/>
          <w:sz w:val="24"/>
        </w:rPr>
      </w:pPr>
    </w:p>
    <w:p>
      <w:pPr>
        <w:ind w:firstLine="480"/>
        <w:rPr>
          <w:rFonts w:hint="eastAsia"/>
          <w:sz w:val="24"/>
        </w:rPr>
      </w:pPr>
    </w:p>
    <w:p>
      <w:pPr>
        <w:ind w:firstLine="480"/>
        <w:jc w:val="right"/>
        <w:rPr>
          <w:rFonts w:hint="eastAsia"/>
          <w:sz w:val="24"/>
        </w:rPr>
      </w:pPr>
      <w:r>
        <w:rPr>
          <w:rFonts w:hint="eastAsia"/>
          <w:bCs/>
          <w:sz w:val="24"/>
        </w:rPr>
        <w:t>投标人名称（公章）：</w:t>
      </w:r>
    </w:p>
    <w:p>
      <w:pPr>
        <w:ind w:firstLine="480"/>
        <w:rPr>
          <w:rFonts w:hint="eastAsia"/>
          <w:sz w:val="24"/>
        </w:rPr>
      </w:pPr>
      <w:r>
        <w:rPr>
          <w:rFonts w:hint="eastAsia"/>
          <w:sz w:val="24"/>
        </w:rPr>
        <w:t xml:space="preserve">                                              日期：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jc w:val="center"/>
        <w:rPr>
          <w:rFonts w:hint="eastAsia"/>
          <w:b/>
          <w:sz w:val="32"/>
          <w:szCs w:val="32"/>
        </w:rPr>
      </w:pPr>
    </w:p>
    <w:p>
      <w:pPr>
        <w:snapToGrid w:val="0"/>
        <w:spacing w:before="50" w:after="50"/>
        <w:rPr>
          <w:sz w:val="32"/>
          <w:szCs w:val="32"/>
        </w:rPr>
        <w:sectPr>
          <w:headerReference r:id="rId6" w:type="default"/>
          <w:footerReference r:id="rId7" w:type="default"/>
          <w:footerReference r:id="rId8" w:type="even"/>
          <w:pgSz w:w="11906" w:h="16838"/>
          <w:pgMar w:top="1418" w:right="1366" w:bottom="1418" w:left="1588" w:header="851" w:footer="907" w:gutter="0"/>
          <w:pgNumType w:fmt="decimalFullWidth"/>
          <w:cols w:space="720" w:num="1"/>
          <w:docGrid w:type="linesAndChars" w:linePitch="290" w:charSpace="0"/>
        </w:sectPr>
      </w:pPr>
    </w:p>
    <w:p>
      <w:pPr>
        <w:snapToGrid w:val="0"/>
        <w:spacing w:before="50" w:after="50"/>
        <w:rPr>
          <w:rFonts w:hint="eastAsia"/>
          <w:sz w:val="32"/>
          <w:szCs w:val="32"/>
        </w:rPr>
      </w:pPr>
      <w:bookmarkStart w:id="1" w:name="_Hlt26955056"/>
      <w:bookmarkEnd w:id="1"/>
      <w:bookmarkStart w:id="2" w:name="_Hlt26782999"/>
      <w:bookmarkEnd w:id="2"/>
      <w:bookmarkStart w:id="3" w:name="_Hlt26671372"/>
      <w:bookmarkEnd w:id="3"/>
      <w:bookmarkStart w:id="4" w:name="_Hlt24879081"/>
      <w:bookmarkEnd w:id="4"/>
      <w:bookmarkStart w:id="5" w:name="_格式2__法定代表人授权书"/>
      <w:bookmarkEnd w:id="5"/>
      <w:bookmarkStart w:id="6" w:name="_Hlt26671374"/>
      <w:bookmarkEnd w:id="6"/>
      <w:bookmarkStart w:id="7" w:name="_Hlt26580838"/>
      <w:bookmarkEnd w:id="7"/>
      <w:bookmarkStart w:id="8" w:name="_Hlt26609391"/>
      <w:bookmarkEnd w:id="8"/>
      <w:bookmarkStart w:id="9" w:name="_Hlt26609389"/>
      <w:bookmarkEnd w:id="9"/>
      <w:bookmarkStart w:id="10" w:name="_Hlt26671343"/>
      <w:bookmarkEnd w:id="10"/>
      <w:bookmarkStart w:id="11" w:name="_Hlt26955064"/>
      <w:bookmarkEnd w:id="11"/>
      <w:bookmarkStart w:id="12" w:name="_Hlt26955066"/>
      <w:bookmarkEnd w:id="12"/>
    </w:p>
    <w:p>
      <w:pPr>
        <w:snapToGrid w:val="0"/>
        <w:spacing w:before="50" w:after="50"/>
        <w:jc w:val="center"/>
        <w:rPr>
          <w:rFonts w:hint="eastAsia"/>
          <w:sz w:val="32"/>
          <w:szCs w:val="32"/>
        </w:rPr>
      </w:pPr>
      <w:r>
        <w:rPr>
          <w:rFonts w:hint="eastAsia"/>
          <w:sz w:val="32"/>
          <w:szCs w:val="32"/>
        </w:rPr>
        <w:t>四、服务方案</w:t>
      </w: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sectPr>
      <w:pgSz w:w="11906" w:h="16838"/>
      <w:pgMar w:top="1418" w:right="1366"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Fonts w:hint="eastAsia"/>
      </w:rPr>
      <w:t>４８</w:t>
    </w:r>
    <w:r>
      <w:fldChar w:fldCharType="end"/>
    </w:r>
  </w:p>
  <w:p>
    <w:pPr>
      <w:pStyle w:val="13"/>
      <w:jc w:val="center"/>
      <w:rPr>
        <w:rFonts w:hint="eastAsia"/>
        <w:b/>
        <w:i/>
      </w:rPr>
    </w:pPr>
    <w:r>
      <w:rPr>
        <w:b/>
        <w:i/>
        <w:kern w:val="0"/>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lang w:val="en-US" w:eastAsia="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5"/>
      </w:tabs>
      <w:rPr>
        <w:color w:val="000000"/>
      </w:rPr>
    </w:pPr>
  </w:p>
  <w:p>
    <w:pPr>
      <w:pStyle w:val="14"/>
      <w:tabs>
        <w:tab w:val="left" w:pos="3565"/>
      </w:tabs>
    </w:pPr>
    <w:r>
      <w:rPr>
        <w:rFonts w:hint="eastAsia"/>
        <w:color w:val="000000"/>
      </w:rPr>
      <w:t>盐城幼儿师范高等专科学校竞争性磋商文件（项目编号：YCYZ2021-CS001）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隶书"/>
        <w:color w:val="000000"/>
        <w:spacing w:val="40"/>
        <w:sz w:val="21"/>
        <w:szCs w:val="21"/>
      </w:rPr>
    </w:pPr>
    <w:r>
      <w:rPr>
        <w:rFonts w:hint="eastAsia" w:eastAsia="隶书"/>
        <w:color w:val="000000"/>
        <w:spacing w:val="40"/>
        <w:sz w:val="21"/>
        <w:szCs w:val="21"/>
      </w:rPr>
      <w:t>盐城幼儿师范高等专科学校招标文件</w:t>
    </w:r>
    <w:r>
      <w:rPr>
        <w:rFonts w:eastAsia="隶书"/>
        <w:color w:val="000000"/>
        <w:spacing w:val="40"/>
        <w:sz w:val="21"/>
        <w:szCs w:val="21"/>
      </w:rPr>
      <w:t>y</w:t>
    </w:r>
    <w:r>
      <w:rPr>
        <w:rFonts w:hint="eastAsia" w:eastAsia="隶书"/>
        <w:color w:val="000000"/>
        <w:spacing w:val="40"/>
        <w:sz w:val="21"/>
        <w:szCs w:val="21"/>
      </w:rPr>
      <w:t>cyz</w:t>
    </w:r>
    <w:r>
      <w:rPr>
        <w:rFonts w:eastAsia="隶书"/>
        <w:color w:val="000000"/>
        <w:spacing w:val="40"/>
        <w:sz w:val="21"/>
        <w:szCs w:val="21"/>
      </w:rPr>
      <w:t>20</w:t>
    </w:r>
    <w:r>
      <w:rPr>
        <w:rFonts w:hint="eastAsia" w:eastAsia="隶书"/>
        <w:color w:val="000000"/>
        <w:spacing w:val="40"/>
        <w:sz w:val="21"/>
        <w:szCs w:val="21"/>
      </w:rPr>
      <w:t>21fw01</w:t>
    </w:r>
  </w:p>
  <w:p>
    <w:pP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6698E2"/>
    <w:multiLevelType w:val="singleLevel"/>
    <w:tmpl w:val="F36698E2"/>
    <w:lvl w:ilvl="0" w:tentative="0">
      <w:start w:val="2"/>
      <w:numFmt w:val="decimal"/>
      <w:suff w:val="nothing"/>
      <w:lvlText w:val="%1、"/>
      <w:lvlJc w:val="left"/>
    </w:lvl>
  </w:abstractNum>
  <w:abstractNum w:abstractNumId="1">
    <w:nsid w:val="046A9F2D"/>
    <w:multiLevelType w:val="singleLevel"/>
    <w:tmpl w:val="046A9F2D"/>
    <w:lvl w:ilvl="0" w:tentative="0">
      <w:start w:val="3"/>
      <w:numFmt w:val="chineseCounting"/>
      <w:suff w:val="nothing"/>
      <w:lvlText w:val="%1、"/>
      <w:lvlJc w:val="left"/>
      <w:rPr>
        <w:rFonts w:hint="eastAsia"/>
      </w:rPr>
    </w:lvl>
  </w:abstractNum>
  <w:abstractNum w:abstractNumId="2">
    <w:nsid w:val="0BC41CF1"/>
    <w:multiLevelType w:val="singleLevel"/>
    <w:tmpl w:val="0BC41CF1"/>
    <w:lvl w:ilvl="0" w:tentative="0">
      <w:start w:val="3"/>
      <w:numFmt w:val="chineseCounting"/>
      <w:suff w:val="nothing"/>
      <w:lvlText w:val="%1、"/>
      <w:lvlJc w:val="left"/>
      <w:rPr>
        <w:rFonts w:hint="eastAsia"/>
      </w:rPr>
    </w:lvl>
  </w:abstractNum>
  <w:abstractNum w:abstractNumId="3">
    <w:nsid w:val="11005C45"/>
    <w:multiLevelType w:val="multilevel"/>
    <w:tmpl w:val="11005C45"/>
    <w:lvl w:ilvl="0"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4EA6C6B5"/>
    <w:multiLevelType w:val="singleLevel"/>
    <w:tmpl w:val="4EA6C6B5"/>
    <w:lvl w:ilvl="0" w:tentative="0">
      <w:start w:val="1"/>
      <w:numFmt w:val="decimal"/>
      <w:suff w:val="nothing"/>
      <w:lvlText w:val="%1、"/>
      <w:lvlJc w:val="left"/>
    </w:lvl>
  </w:abstractNum>
  <w:abstractNum w:abstractNumId="6">
    <w:nsid w:val="59C0F106"/>
    <w:multiLevelType w:val="singleLevel"/>
    <w:tmpl w:val="59C0F106"/>
    <w:lvl w:ilvl="0" w:tentative="0">
      <w:start w:val="1"/>
      <w:numFmt w:val="decimal"/>
      <w:suff w:val="space"/>
      <w:lvlText w:val="%1."/>
      <w:lvlJc w:val="left"/>
    </w:lvl>
  </w:abstractNum>
  <w:abstractNum w:abstractNumId="7">
    <w:nsid w:val="7C39B423"/>
    <w:multiLevelType w:val="singleLevel"/>
    <w:tmpl w:val="7C39B423"/>
    <w:lvl w:ilvl="0" w:tentative="0">
      <w:start w:val="5"/>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9F"/>
    <w:rsid w:val="00006650"/>
    <w:rsid w:val="00006C92"/>
    <w:rsid w:val="00016296"/>
    <w:rsid w:val="000273A0"/>
    <w:rsid w:val="0003160B"/>
    <w:rsid w:val="00031E69"/>
    <w:rsid w:val="000322AA"/>
    <w:rsid w:val="0003312D"/>
    <w:rsid w:val="00037647"/>
    <w:rsid w:val="000417A1"/>
    <w:rsid w:val="00043DAD"/>
    <w:rsid w:val="00057A5C"/>
    <w:rsid w:val="000666FC"/>
    <w:rsid w:val="00070155"/>
    <w:rsid w:val="0007230C"/>
    <w:rsid w:val="00072E53"/>
    <w:rsid w:val="00074B23"/>
    <w:rsid w:val="000876F2"/>
    <w:rsid w:val="00096CFA"/>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E356E"/>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5C5"/>
    <w:rsid w:val="004D0430"/>
    <w:rsid w:val="004D0782"/>
    <w:rsid w:val="004D339A"/>
    <w:rsid w:val="004D3C98"/>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3A07"/>
    <w:rsid w:val="005D6173"/>
    <w:rsid w:val="005D66F4"/>
    <w:rsid w:val="005D72E6"/>
    <w:rsid w:val="005E2FC8"/>
    <w:rsid w:val="005F444F"/>
    <w:rsid w:val="00600BE9"/>
    <w:rsid w:val="00600C13"/>
    <w:rsid w:val="006102B1"/>
    <w:rsid w:val="006223BA"/>
    <w:rsid w:val="00623E78"/>
    <w:rsid w:val="00636BCE"/>
    <w:rsid w:val="00641C62"/>
    <w:rsid w:val="00645132"/>
    <w:rsid w:val="00645C0C"/>
    <w:rsid w:val="00650B73"/>
    <w:rsid w:val="00660B16"/>
    <w:rsid w:val="00660BE5"/>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0767"/>
    <w:rsid w:val="00816459"/>
    <w:rsid w:val="008273E6"/>
    <w:rsid w:val="00834CA1"/>
    <w:rsid w:val="0083702D"/>
    <w:rsid w:val="00842EA3"/>
    <w:rsid w:val="00846298"/>
    <w:rsid w:val="00850D7B"/>
    <w:rsid w:val="008521A2"/>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053"/>
    <w:rsid w:val="009424D7"/>
    <w:rsid w:val="00947B43"/>
    <w:rsid w:val="00955140"/>
    <w:rsid w:val="00956C8B"/>
    <w:rsid w:val="009601D6"/>
    <w:rsid w:val="009617E6"/>
    <w:rsid w:val="0097203C"/>
    <w:rsid w:val="009B22D8"/>
    <w:rsid w:val="009C02CD"/>
    <w:rsid w:val="009C2A8C"/>
    <w:rsid w:val="009C544B"/>
    <w:rsid w:val="009E7FC7"/>
    <w:rsid w:val="009F507C"/>
    <w:rsid w:val="00A007D5"/>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21C"/>
    <w:rsid w:val="00AA4B7B"/>
    <w:rsid w:val="00AB36DD"/>
    <w:rsid w:val="00AB4B9E"/>
    <w:rsid w:val="00AB66AA"/>
    <w:rsid w:val="00AB6E23"/>
    <w:rsid w:val="00AC1DD7"/>
    <w:rsid w:val="00AC59D2"/>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2391"/>
    <w:rsid w:val="00C943DD"/>
    <w:rsid w:val="00C96E48"/>
    <w:rsid w:val="00CA5F86"/>
    <w:rsid w:val="00CA70B3"/>
    <w:rsid w:val="00CB54FE"/>
    <w:rsid w:val="00CC04BC"/>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91FB7"/>
    <w:rsid w:val="00DA1BA7"/>
    <w:rsid w:val="00DA2D99"/>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45CA"/>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53ABF"/>
    <w:rsid w:val="00F866D3"/>
    <w:rsid w:val="00F86B6E"/>
    <w:rsid w:val="00F96BF7"/>
    <w:rsid w:val="00FA1A94"/>
    <w:rsid w:val="00FB5F27"/>
    <w:rsid w:val="00FC0DE7"/>
    <w:rsid w:val="00FC3358"/>
    <w:rsid w:val="00FC5062"/>
    <w:rsid w:val="00FC5B76"/>
    <w:rsid w:val="00FD0B32"/>
    <w:rsid w:val="00FD1CB2"/>
    <w:rsid w:val="00FF7032"/>
    <w:rsid w:val="025220A9"/>
    <w:rsid w:val="038F6116"/>
    <w:rsid w:val="06C23EDB"/>
    <w:rsid w:val="06D7052A"/>
    <w:rsid w:val="096131EE"/>
    <w:rsid w:val="09704D6C"/>
    <w:rsid w:val="0C923999"/>
    <w:rsid w:val="0CDC2B63"/>
    <w:rsid w:val="0DC80948"/>
    <w:rsid w:val="0F4C0804"/>
    <w:rsid w:val="106A07F0"/>
    <w:rsid w:val="15543D0D"/>
    <w:rsid w:val="16AB19FB"/>
    <w:rsid w:val="16E161E4"/>
    <w:rsid w:val="177302BE"/>
    <w:rsid w:val="181A7BD4"/>
    <w:rsid w:val="19097E0B"/>
    <w:rsid w:val="194B1851"/>
    <w:rsid w:val="195308B9"/>
    <w:rsid w:val="19A115A5"/>
    <w:rsid w:val="1A0C7938"/>
    <w:rsid w:val="1C0850A8"/>
    <w:rsid w:val="209E13C8"/>
    <w:rsid w:val="22CB7152"/>
    <w:rsid w:val="22E12664"/>
    <w:rsid w:val="249D7322"/>
    <w:rsid w:val="24FF4957"/>
    <w:rsid w:val="273B1F27"/>
    <w:rsid w:val="27703540"/>
    <w:rsid w:val="2C3C7304"/>
    <w:rsid w:val="30CB110E"/>
    <w:rsid w:val="33692F1E"/>
    <w:rsid w:val="37901969"/>
    <w:rsid w:val="418C7B76"/>
    <w:rsid w:val="450673F4"/>
    <w:rsid w:val="487F2A01"/>
    <w:rsid w:val="4DD737E5"/>
    <w:rsid w:val="4E456E7F"/>
    <w:rsid w:val="4FB9169E"/>
    <w:rsid w:val="519E1B49"/>
    <w:rsid w:val="52CD2159"/>
    <w:rsid w:val="55813EE3"/>
    <w:rsid w:val="55985832"/>
    <w:rsid w:val="584C3E0F"/>
    <w:rsid w:val="59311C65"/>
    <w:rsid w:val="5A130D9C"/>
    <w:rsid w:val="5E8C3F62"/>
    <w:rsid w:val="60E152FB"/>
    <w:rsid w:val="610C614D"/>
    <w:rsid w:val="620E451F"/>
    <w:rsid w:val="637F74CE"/>
    <w:rsid w:val="69BE451B"/>
    <w:rsid w:val="6A2961E0"/>
    <w:rsid w:val="6AB971DE"/>
    <w:rsid w:val="6BD976CC"/>
    <w:rsid w:val="6CDC281C"/>
    <w:rsid w:val="6D3E5CA9"/>
    <w:rsid w:val="6E5E31DD"/>
    <w:rsid w:val="71084B7B"/>
    <w:rsid w:val="712478E1"/>
    <w:rsid w:val="7214313E"/>
    <w:rsid w:val="75215C4A"/>
    <w:rsid w:val="78B165AD"/>
    <w:rsid w:val="79D343EB"/>
    <w:rsid w:val="7BAB3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23"/>
    <w:qFormat/>
    <w:uiPriority w:val="99"/>
    <w:pPr>
      <w:keepNext/>
      <w:outlineLvl w:val="0"/>
    </w:pPr>
    <w:rPr>
      <w:rFonts w:ascii="楷体_GB2312" w:hAnsi="Times New Roman"/>
      <w:sz w:val="28"/>
      <w:szCs w:val="28"/>
    </w:rPr>
  </w:style>
  <w:style w:type="paragraph" w:styleId="4">
    <w:name w:val="heading 2"/>
    <w:basedOn w:val="1"/>
    <w:next w:val="5"/>
    <w:link w:val="24"/>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5"/>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26"/>
    <w:qFormat/>
    <w:uiPriority w:val="0"/>
    <w:pPr>
      <w:keepNext/>
      <w:keepLines/>
      <w:spacing w:before="280" w:after="290" w:line="374" w:lineRule="auto"/>
      <w:outlineLvl w:val="3"/>
    </w:pPr>
    <w:rPr>
      <w:rFonts w:ascii="Arial" w:hAnsi="Arial" w:eastAsia="黑体" w:cs="Arial"/>
      <w:b/>
      <w:bCs/>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color w:val="000000"/>
      <w:kern w:val="0"/>
      <w:sz w:val="24"/>
      <w:szCs w:val="24"/>
    </w:rPr>
  </w:style>
  <w:style w:type="paragraph" w:styleId="5">
    <w:name w:val="Normal Indent"/>
    <w:basedOn w:val="1"/>
    <w:link w:val="59"/>
    <w:unhideWhenUsed/>
    <w:qFormat/>
    <w:uiPriority w:val="0"/>
    <w:pPr>
      <w:ind w:firstLine="420"/>
    </w:pPr>
    <w:rPr>
      <w:rFonts w:ascii="Times New Roman" w:hAnsi="Times New Roman" w:cs="Times New Roman"/>
    </w:rPr>
  </w:style>
  <w:style w:type="paragraph" w:styleId="8">
    <w:name w:val="Body Text"/>
    <w:basedOn w:val="1"/>
    <w:link w:val="27"/>
    <w:unhideWhenUsed/>
    <w:qFormat/>
    <w:uiPriority w:val="99"/>
    <w:rPr>
      <w:rFonts w:ascii="楷体_GB2312" w:hAnsi="Arial"/>
      <w:sz w:val="28"/>
      <w:szCs w:val="28"/>
    </w:rPr>
  </w:style>
  <w:style w:type="paragraph" w:styleId="9">
    <w:name w:val="Body Text Indent"/>
    <w:basedOn w:val="1"/>
    <w:link w:val="28"/>
    <w:unhideWhenUsed/>
    <w:qFormat/>
    <w:uiPriority w:val="99"/>
    <w:pPr>
      <w:ind w:firstLine="645"/>
    </w:pPr>
    <w:rPr>
      <w:rFonts w:ascii="楷体_GB2312" w:hAnsi="Times New Roman"/>
      <w:sz w:val="32"/>
      <w:szCs w:val="32"/>
    </w:rPr>
  </w:style>
  <w:style w:type="paragraph" w:styleId="10">
    <w:name w:val="Plain Text"/>
    <w:basedOn w:val="1"/>
    <w:link w:val="29"/>
    <w:unhideWhenUsed/>
    <w:qFormat/>
    <w:uiPriority w:val="0"/>
    <w:rPr>
      <w:rFonts w:ascii="宋体" w:hAnsi="Courier New"/>
    </w:rPr>
  </w:style>
  <w:style w:type="paragraph" w:styleId="11">
    <w:name w:val="Date"/>
    <w:basedOn w:val="1"/>
    <w:next w:val="1"/>
    <w:link w:val="41"/>
    <w:qFormat/>
    <w:uiPriority w:val="0"/>
    <w:rPr>
      <w:sz w:val="24"/>
      <w:szCs w:val="20"/>
    </w:rPr>
  </w:style>
  <w:style w:type="paragraph" w:styleId="12">
    <w:name w:val="Balloon Text"/>
    <w:basedOn w:val="1"/>
    <w:link w:val="42"/>
    <w:semiHidden/>
    <w:unhideWhenUsed/>
    <w:qFormat/>
    <w:uiPriority w:val="99"/>
    <w:rPr>
      <w:sz w:val="18"/>
      <w:szCs w:val="18"/>
    </w:rPr>
  </w:style>
  <w:style w:type="paragraph" w:styleId="13">
    <w:name w:val="footer"/>
    <w:basedOn w:val="1"/>
    <w:link w:val="30"/>
    <w:unhideWhenUsed/>
    <w:qFormat/>
    <w:uiPriority w:val="0"/>
    <w:pPr>
      <w:snapToGrid w:val="0"/>
      <w:jc w:val="left"/>
    </w:pPr>
    <w:rPr>
      <w:rFonts w:ascii="Times New Roman" w:hAnsi="Times New Roman" w:cs="Times New Roman"/>
      <w:sz w:val="18"/>
      <w:szCs w:val="18"/>
    </w:rPr>
  </w:style>
  <w:style w:type="paragraph" w:styleId="14">
    <w:name w:val="header"/>
    <w:basedOn w:val="1"/>
    <w:link w:val="31"/>
    <w:unhideWhenUsed/>
    <w:qFormat/>
    <w:uiPriority w:val="99"/>
    <w:pPr>
      <w:pBdr>
        <w:bottom w:val="single" w:color="auto" w:sz="6" w:space="1"/>
      </w:pBdr>
      <w:snapToGrid w:val="0"/>
      <w:jc w:val="center"/>
    </w:pPr>
    <w:rPr>
      <w:rFonts w:ascii="Times New Roman" w:hAnsi="Times New Roman" w:cs="Times New Roman"/>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w:basedOn w:val="8"/>
    <w:link w:val="57"/>
    <w:semiHidden/>
    <w:unhideWhenUsed/>
    <w:qFormat/>
    <w:uiPriority w:val="99"/>
    <w:pPr>
      <w:spacing w:after="120"/>
      <w:ind w:firstLine="420" w:firstLineChars="100"/>
    </w:pPr>
    <w:rPr>
      <w:rFonts w:ascii="Calibri" w:hAnsi="Calibri"/>
      <w:sz w:val="21"/>
      <w:szCs w:val="21"/>
    </w:rPr>
  </w:style>
  <w:style w:type="paragraph" w:styleId="17">
    <w:name w:val="Body Text First Indent 2"/>
    <w:basedOn w:val="9"/>
    <w:link w:val="32"/>
    <w:semiHidden/>
    <w:unhideWhenUsed/>
    <w:qFormat/>
    <w:uiPriority w:val="99"/>
    <w:pPr>
      <w:spacing w:line="360" w:lineRule="auto"/>
      <w:ind w:firstLine="420" w:firstLineChars="200"/>
    </w:pPr>
    <w:rPr>
      <w:rFonts w:ascii="宋体" w:hAnsi="宋体" w:eastAsia="楷体_GB2312"/>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customStyle="1" w:styleId="23">
    <w:name w:val="标题 1 Char"/>
    <w:basedOn w:val="20"/>
    <w:link w:val="3"/>
    <w:qFormat/>
    <w:uiPriority w:val="99"/>
    <w:rPr>
      <w:rFonts w:ascii="楷体_GB2312" w:hAnsi="Times New Roman" w:eastAsia="宋体" w:cs="宋体"/>
      <w:sz w:val="28"/>
      <w:szCs w:val="28"/>
    </w:rPr>
  </w:style>
  <w:style w:type="character" w:customStyle="1" w:styleId="24">
    <w:name w:val="标题 2 Char"/>
    <w:basedOn w:val="20"/>
    <w:link w:val="4"/>
    <w:qFormat/>
    <w:uiPriority w:val="99"/>
    <w:rPr>
      <w:rFonts w:ascii="Arial" w:hAnsi="Arial" w:eastAsia="幼圆" w:cs="Arial"/>
      <w:b/>
      <w:bCs/>
      <w:sz w:val="44"/>
      <w:szCs w:val="44"/>
    </w:rPr>
  </w:style>
  <w:style w:type="character" w:customStyle="1" w:styleId="25">
    <w:name w:val="标题 3 Char"/>
    <w:basedOn w:val="20"/>
    <w:link w:val="6"/>
    <w:qFormat/>
    <w:uiPriority w:val="99"/>
    <w:rPr>
      <w:rFonts w:ascii="Times New Roman" w:hAnsi="Times New Roman" w:eastAsia="宋体" w:cs="Times New Roman"/>
      <w:b/>
      <w:bCs/>
      <w:sz w:val="32"/>
      <w:szCs w:val="32"/>
    </w:rPr>
  </w:style>
  <w:style w:type="character" w:customStyle="1" w:styleId="26">
    <w:name w:val="标题 4 Char"/>
    <w:basedOn w:val="20"/>
    <w:link w:val="7"/>
    <w:qFormat/>
    <w:uiPriority w:val="99"/>
    <w:rPr>
      <w:rFonts w:ascii="Arial" w:hAnsi="Arial" w:eastAsia="黑体" w:cs="Arial"/>
      <w:b/>
      <w:bCs/>
      <w:sz w:val="28"/>
      <w:szCs w:val="28"/>
    </w:rPr>
  </w:style>
  <w:style w:type="character" w:customStyle="1" w:styleId="27">
    <w:name w:val="正文文本 Char"/>
    <w:basedOn w:val="20"/>
    <w:link w:val="8"/>
    <w:qFormat/>
    <w:uiPriority w:val="99"/>
    <w:rPr>
      <w:rFonts w:ascii="楷体_GB2312" w:hAnsi="Arial" w:eastAsia="宋体" w:cs="宋体"/>
      <w:sz w:val="28"/>
      <w:szCs w:val="28"/>
    </w:rPr>
  </w:style>
  <w:style w:type="character" w:customStyle="1" w:styleId="28">
    <w:name w:val="正文文本缩进 Char"/>
    <w:basedOn w:val="20"/>
    <w:link w:val="9"/>
    <w:qFormat/>
    <w:uiPriority w:val="99"/>
    <w:rPr>
      <w:rFonts w:ascii="楷体_GB2312" w:hAnsi="Times New Roman" w:eastAsia="宋体" w:cs="宋体"/>
      <w:sz w:val="32"/>
      <w:szCs w:val="32"/>
    </w:rPr>
  </w:style>
  <w:style w:type="character" w:customStyle="1" w:styleId="29">
    <w:name w:val="纯文本 Char"/>
    <w:basedOn w:val="20"/>
    <w:link w:val="10"/>
    <w:qFormat/>
    <w:uiPriority w:val="0"/>
    <w:rPr>
      <w:rFonts w:ascii="宋体" w:hAnsi="Courier New" w:eastAsia="宋体" w:cs="宋体"/>
      <w:szCs w:val="21"/>
    </w:rPr>
  </w:style>
  <w:style w:type="character" w:customStyle="1" w:styleId="30">
    <w:name w:val="页脚 Char"/>
    <w:basedOn w:val="20"/>
    <w:link w:val="13"/>
    <w:qFormat/>
    <w:uiPriority w:val="99"/>
    <w:rPr>
      <w:rFonts w:ascii="Times New Roman" w:hAnsi="Times New Roman" w:eastAsia="宋体" w:cs="Times New Roman"/>
      <w:sz w:val="18"/>
      <w:szCs w:val="18"/>
    </w:rPr>
  </w:style>
  <w:style w:type="character" w:customStyle="1" w:styleId="31">
    <w:name w:val="页眉 Char"/>
    <w:basedOn w:val="20"/>
    <w:link w:val="14"/>
    <w:qFormat/>
    <w:uiPriority w:val="99"/>
    <w:rPr>
      <w:rFonts w:ascii="Times New Roman" w:hAnsi="Times New Roman" w:eastAsia="宋体" w:cs="Times New Roman"/>
      <w:sz w:val="18"/>
      <w:szCs w:val="18"/>
    </w:rPr>
  </w:style>
  <w:style w:type="character" w:customStyle="1" w:styleId="32">
    <w:name w:val="正文首行缩进 2 Char"/>
    <w:basedOn w:val="28"/>
    <w:link w:val="17"/>
    <w:semiHidden/>
    <w:qFormat/>
    <w:uiPriority w:val="99"/>
    <w:rPr>
      <w:rFonts w:ascii="宋体" w:hAnsi="宋体" w:eastAsia="楷体_GB2312" w:cs="宋体"/>
      <w:sz w:val="32"/>
      <w:szCs w:val="21"/>
    </w:rPr>
  </w:style>
  <w:style w:type="paragraph" w:customStyle="1" w:styleId="33">
    <w:name w:val="列出段落1"/>
    <w:basedOn w:val="1"/>
    <w:link w:val="58"/>
    <w:qFormat/>
    <w:uiPriority w:val="0"/>
    <w:pPr>
      <w:widowControl/>
      <w:spacing w:before="100" w:beforeAutospacing="1" w:after="100" w:afterAutospacing="1"/>
      <w:ind w:left="720"/>
      <w:contextualSpacing/>
      <w:jc w:val="left"/>
    </w:pPr>
    <w:rPr>
      <w:kern w:val="0"/>
      <w:sz w:val="24"/>
      <w:szCs w:val="24"/>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35">
    <w:name w:val="列出段落2"/>
    <w:basedOn w:val="1"/>
    <w:qFormat/>
    <w:uiPriority w:val="0"/>
    <w:pPr>
      <w:ind w:firstLine="420" w:firstLineChars="200"/>
    </w:pPr>
  </w:style>
  <w:style w:type="paragraph" w:customStyle="1" w:styleId="36">
    <w:name w:val="Char"/>
    <w:basedOn w:val="1"/>
    <w:qFormat/>
    <w:uiPriority w:val="0"/>
    <w:rPr>
      <w:rFonts w:ascii="Times New Roman" w:hAnsi="Times New Roman" w:cs="Times New Roman"/>
      <w:sz w:val="24"/>
      <w:szCs w:val="24"/>
    </w:rPr>
  </w:style>
  <w:style w:type="character" w:customStyle="1" w:styleId="37">
    <w:name w:val="10"/>
    <w:basedOn w:val="20"/>
    <w:qFormat/>
    <w:uiPriority w:val="0"/>
    <w:rPr>
      <w:rFonts w:hint="default" w:ascii="Calibri" w:hAnsi="Calibri"/>
    </w:rPr>
  </w:style>
  <w:style w:type="character" w:customStyle="1" w:styleId="38">
    <w:name w:val="15"/>
    <w:basedOn w:val="20"/>
    <w:qFormat/>
    <w:uiPriority w:val="0"/>
    <w:rPr>
      <w:rFonts w:hint="default" w:ascii="Calibri" w:hAnsi="Calibri"/>
    </w:rPr>
  </w:style>
  <w:style w:type="character" w:customStyle="1" w:styleId="39">
    <w:name w:val="16"/>
    <w:basedOn w:val="20"/>
    <w:qFormat/>
    <w:uiPriority w:val="0"/>
    <w:rPr>
      <w:rFonts w:hint="default" w:ascii="Times New Roman" w:hAnsi="Times New Roman" w:cs="Times New Roman"/>
      <w:b/>
      <w:bCs/>
    </w:rPr>
  </w:style>
  <w:style w:type="paragraph" w:customStyle="1" w:styleId="40">
    <w:name w:val="正文1"/>
    <w:qFormat/>
    <w:uiPriority w:val="0"/>
    <w:pPr>
      <w:jc w:val="both"/>
    </w:pPr>
    <w:rPr>
      <w:rFonts w:ascii="Calibri" w:hAnsi="Calibri" w:eastAsia="宋体" w:cs="宋体"/>
      <w:kern w:val="2"/>
      <w:sz w:val="21"/>
      <w:szCs w:val="21"/>
      <w:lang w:val="en-US" w:eastAsia="zh-CN" w:bidi="ar-SA"/>
    </w:rPr>
  </w:style>
  <w:style w:type="character" w:customStyle="1" w:styleId="41">
    <w:name w:val="日期 Char"/>
    <w:basedOn w:val="20"/>
    <w:link w:val="11"/>
    <w:qFormat/>
    <w:uiPriority w:val="0"/>
    <w:rPr>
      <w:rFonts w:ascii="Calibri" w:hAnsi="Calibri" w:eastAsia="宋体" w:cs="宋体"/>
      <w:kern w:val="2"/>
      <w:sz w:val="24"/>
    </w:rPr>
  </w:style>
  <w:style w:type="character" w:customStyle="1" w:styleId="42">
    <w:name w:val="批注框文本 Char"/>
    <w:basedOn w:val="20"/>
    <w:link w:val="12"/>
    <w:semiHidden/>
    <w:qFormat/>
    <w:uiPriority w:val="99"/>
    <w:rPr>
      <w:rFonts w:ascii="Calibri" w:hAnsi="Calibri" w:eastAsia="宋体" w:cs="宋体"/>
      <w:kern w:val="2"/>
      <w:sz w:val="18"/>
      <w:szCs w:val="18"/>
    </w:rPr>
  </w:style>
  <w:style w:type="paragraph" w:customStyle="1" w:styleId="43">
    <w:name w:val="首行缩进"/>
    <w:basedOn w:val="1"/>
    <w:qFormat/>
    <w:uiPriority w:val="0"/>
    <w:pPr>
      <w:spacing w:line="360" w:lineRule="auto"/>
      <w:ind w:firstLine="200" w:firstLineChars="200"/>
    </w:pPr>
    <w:rPr>
      <w:rFonts w:ascii="宋体"/>
      <w:kern w:val="0"/>
      <w:sz w:val="24"/>
    </w:rPr>
  </w:style>
  <w:style w:type="character" w:customStyle="1" w:styleId="44">
    <w:name w:val="font11"/>
    <w:basedOn w:val="20"/>
    <w:qFormat/>
    <w:uiPriority w:val="0"/>
    <w:rPr>
      <w:rFonts w:hint="eastAsia" w:ascii="宋体" w:hAnsi="宋体" w:eastAsia="宋体" w:cs="宋体"/>
      <w:color w:val="000000"/>
      <w:sz w:val="24"/>
      <w:szCs w:val="24"/>
      <w:u w:val="none"/>
    </w:rPr>
  </w:style>
  <w:style w:type="character" w:customStyle="1" w:styleId="45">
    <w:name w:val="font01"/>
    <w:basedOn w:val="20"/>
    <w:qFormat/>
    <w:uiPriority w:val="0"/>
    <w:rPr>
      <w:rFonts w:hint="default" w:ascii="Times New Roman" w:hAnsi="Times New Roman" w:cs="Times New Roman"/>
      <w:color w:val="000000"/>
      <w:sz w:val="24"/>
      <w:szCs w:val="24"/>
      <w:u w:val="none"/>
    </w:rPr>
  </w:style>
  <w:style w:type="paragraph" w:customStyle="1" w:styleId="46">
    <w:name w:val="Comment"/>
    <w:basedOn w:val="1"/>
    <w:qFormat/>
    <w:uiPriority w:val="0"/>
    <w:pPr>
      <w:widowControl/>
      <w:spacing w:after="120"/>
      <w:jc w:val="left"/>
    </w:pPr>
    <w:rPr>
      <w:i/>
      <w:color w:val="000080"/>
      <w:kern w:val="0"/>
      <w:sz w:val="22"/>
    </w:rPr>
  </w:style>
  <w:style w:type="paragraph" w:styleId="47">
    <w:name w:val="No Spacing"/>
    <w:qFormat/>
    <w:uiPriority w:val="5"/>
    <w:rPr>
      <w:rFonts w:ascii="Calibri" w:hAnsi="Calibri" w:eastAsia="Calibri" w:cs="Times New Roman"/>
      <w:sz w:val="22"/>
      <w:szCs w:val="22"/>
      <w:lang w:val="en-US" w:eastAsia="zh-CN" w:bidi="ar-SA"/>
    </w:rPr>
  </w:style>
  <w:style w:type="paragraph" w:customStyle="1" w:styleId="48">
    <w:name w:val="Index4"/>
    <w:basedOn w:val="1"/>
    <w:next w:val="1"/>
    <w:qFormat/>
    <w:uiPriority w:val="99"/>
    <w:pPr>
      <w:ind w:left="600" w:leftChars="600"/>
    </w:pPr>
    <w:rPr>
      <w:rFonts w:ascii="Verdana" w:hAnsi="Verdana"/>
      <w:szCs w:val="20"/>
    </w:rPr>
  </w:style>
  <w:style w:type="paragraph" w:styleId="49">
    <w:name w:val="List Paragraph"/>
    <w:basedOn w:val="1"/>
    <w:qFormat/>
    <w:uiPriority w:val="34"/>
    <w:pPr>
      <w:ind w:firstLine="420" w:firstLineChars="200"/>
    </w:pPr>
  </w:style>
  <w:style w:type="character" w:customStyle="1" w:styleId="50">
    <w:name w:val="font31"/>
    <w:basedOn w:val="20"/>
    <w:qFormat/>
    <w:uiPriority w:val="0"/>
    <w:rPr>
      <w:rFonts w:hint="eastAsia" w:ascii="仿宋" w:hAnsi="仿宋" w:eastAsia="仿宋" w:cs="仿宋"/>
      <w:color w:val="000000"/>
      <w:sz w:val="20"/>
      <w:szCs w:val="20"/>
      <w:u w:val="none"/>
    </w:rPr>
  </w:style>
  <w:style w:type="character" w:customStyle="1" w:styleId="51">
    <w:name w:val="font21"/>
    <w:basedOn w:val="20"/>
    <w:qFormat/>
    <w:uiPriority w:val="0"/>
    <w:rPr>
      <w:rFonts w:hint="eastAsia" w:ascii="仿宋" w:hAnsi="仿宋" w:eastAsia="仿宋" w:cs="仿宋"/>
      <w:color w:val="000000"/>
      <w:sz w:val="20"/>
      <w:szCs w:val="20"/>
      <w:u w:val="none"/>
    </w:rPr>
  </w:style>
  <w:style w:type="character" w:customStyle="1" w:styleId="52">
    <w:name w:val="font41"/>
    <w:basedOn w:val="20"/>
    <w:qFormat/>
    <w:uiPriority w:val="0"/>
    <w:rPr>
      <w:rFonts w:hint="eastAsia" w:ascii="仿宋" w:hAnsi="仿宋" w:eastAsia="仿宋" w:cs="仿宋"/>
      <w:b/>
      <w:color w:val="000000"/>
      <w:sz w:val="20"/>
      <w:szCs w:val="20"/>
      <w:u w:val="none"/>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4">
    <w:name w:val="Table Paragraph"/>
    <w:basedOn w:val="1"/>
    <w:qFormat/>
    <w:uiPriority w:val="0"/>
    <w:pPr>
      <w:jc w:val="left"/>
    </w:pPr>
    <w:rPr>
      <w:rFonts w:cs="Calibri"/>
      <w:kern w:val="0"/>
      <w:sz w:val="22"/>
      <w:szCs w:val="22"/>
      <w:lang w:eastAsia="en-US"/>
    </w:rPr>
  </w:style>
  <w:style w:type="character" w:customStyle="1" w:styleId="55">
    <w:name w:val="ask-title2"/>
    <w:basedOn w:val="20"/>
    <w:qFormat/>
    <w:uiPriority w:val="99"/>
  </w:style>
  <w:style w:type="paragraph" w:customStyle="1" w:styleId="56">
    <w:name w:val="_Style 27"/>
    <w:qFormat/>
    <w:uiPriority w:val="99"/>
    <w:pPr>
      <w:jc w:val="both"/>
    </w:pPr>
    <w:rPr>
      <w:rFonts w:ascii="Calibri" w:hAnsi="Calibri" w:eastAsia="宋体" w:cs="Times New Roman"/>
      <w:sz w:val="21"/>
      <w:szCs w:val="21"/>
      <w:lang w:val="en-US" w:eastAsia="zh-CN" w:bidi="ar-SA"/>
    </w:rPr>
  </w:style>
  <w:style w:type="character" w:customStyle="1" w:styleId="57">
    <w:name w:val="正文首行缩进 Char"/>
    <w:basedOn w:val="27"/>
    <w:link w:val="16"/>
    <w:semiHidden/>
    <w:qFormat/>
    <w:uiPriority w:val="99"/>
    <w:rPr>
      <w:rFonts w:ascii="Calibri" w:hAnsi="Calibri"/>
      <w:kern w:val="2"/>
      <w:sz w:val="21"/>
      <w:szCs w:val="21"/>
    </w:rPr>
  </w:style>
  <w:style w:type="character" w:customStyle="1" w:styleId="58">
    <w:name w:val="列出段落 Char"/>
    <w:link w:val="33"/>
    <w:qFormat/>
    <w:locked/>
    <w:uiPriority w:val="0"/>
    <w:rPr>
      <w:rFonts w:ascii="Calibri" w:hAnsi="Calibri" w:cs="宋体"/>
      <w:sz w:val="24"/>
      <w:szCs w:val="24"/>
    </w:rPr>
  </w:style>
  <w:style w:type="character" w:customStyle="1" w:styleId="59">
    <w:name w:val="正文缩进 Char"/>
    <w:link w:val="5"/>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1F26E-FD9F-4C05-AF81-192DD55F09CF}">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50</Pages>
  <Words>4439</Words>
  <Characters>25307</Characters>
  <Lines>210</Lines>
  <Paragraphs>59</Paragraphs>
  <TotalTime>10</TotalTime>
  <ScaleCrop>false</ScaleCrop>
  <LinksUpToDate>false</LinksUpToDate>
  <CharactersWithSpaces>29687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2020-09-07T11:31:00Z</dcterms:created>
  <dc:creator>盐城幼儿师范高等专科学校(填报)</dc:creator>
  <cp:lastModifiedBy>Administrator</cp:lastModifiedBy>
  <dcterms:modified xsi:type="dcterms:W3CDTF">2021-01-08T08:54:59Z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